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5" w:type="dxa"/>
          <w:left w:w="15" w:type="dxa"/>
          <w:bottom w:w="15" w:type="dxa"/>
          <w:right w:w="15" w:type="dxa"/>
        </w:tblCellMar>
        <w:tblLook w:val="04A0" w:firstRow="1" w:lastRow="0" w:firstColumn="1" w:lastColumn="0" w:noHBand="0" w:noVBand="1"/>
      </w:tblPr>
      <w:tblGrid>
        <w:gridCol w:w="3709"/>
        <w:gridCol w:w="5307"/>
      </w:tblGrid>
      <w:tr w:rsidR="00E958DB" w:rsidRPr="00E958DB" w14:paraId="67679965" w14:textId="77777777" w:rsidTr="33F76C39">
        <w:tc>
          <w:tcPr>
            <w:tcW w:w="0" w:type="auto"/>
            <w:gridSpan w:val="2"/>
            <w:hideMark/>
          </w:tcPr>
          <w:p w14:paraId="7C7D8D05" w14:textId="196DDB85" w:rsidR="00E958DB" w:rsidRPr="00E958DB" w:rsidRDefault="00E958DB" w:rsidP="00E958DB">
            <w:pPr>
              <w:textAlignment w:val="baseline"/>
              <w:outlineLvl w:val="2"/>
              <w:rPr>
                <w:rFonts w:eastAsia="Times New Roman" w:cstheme="minorHAnsi"/>
                <w:b/>
                <w:bCs/>
                <w:sz w:val="32"/>
                <w:szCs w:val="32"/>
              </w:rPr>
            </w:pPr>
            <w:r w:rsidRPr="00E958DB">
              <w:rPr>
                <w:rFonts w:eastAsia="Times New Roman" w:cstheme="minorHAnsi"/>
                <w:b/>
                <w:bCs/>
                <w:sz w:val="32"/>
                <w:szCs w:val="32"/>
              </w:rPr>
              <w:t>Private Sector Intern</w:t>
            </w:r>
          </w:p>
          <w:p w14:paraId="26CB7C2D" w14:textId="77777777" w:rsidR="00E958DB" w:rsidRPr="00E958DB" w:rsidRDefault="00E958DB" w:rsidP="00E958DB">
            <w:pPr>
              <w:rPr>
                <w:rFonts w:eastAsia="Times New Roman" w:cstheme="minorHAnsi"/>
                <w:sz w:val="24"/>
                <w:szCs w:val="24"/>
              </w:rPr>
            </w:pPr>
          </w:p>
        </w:tc>
      </w:tr>
      <w:tr w:rsidR="00E958DB" w:rsidRPr="00E958DB" w14:paraId="0C1BD358" w14:textId="77777777" w:rsidTr="33F76C39">
        <w:tc>
          <w:tcPr>
            <w:tcW w:w="0" w:type="auto"/>
            <w:hideMark/>
          </w:tcPr>
          <w:p w14:paraId="0C74A9BC" w14:textId="77777777" w:rsidR="00E958DB" w:rsidRPr="00E958DB" w:rsidRDefault="26B97259" w:rsidP="33F76C39">
            <w:pPr>
              <w:rPr>
                <w:rFonts w:eastAsia="Times New Roman"/>
                <w:sz w:val="24"/>
                <w:szCs w:val="24"/>
              </w:rPr>
            </w:pPr>
            <w:r w:rsidRPr="33F76C39">
              <w:rPr>
                <w:rFonts w:eastAsia="Times New Roman"/>
                <w:b/>
                <w:bCs/>
                <w:sz w:val="24"/>
                <w:szCs w:val="24"/>
                <w:bdr w:val="none" w:sz="0" w:space="0" w:color="auto" w:frame="1"/>
              </w:rPr>
              <w:t>Location:</w:t>
            </w:r>
          </w:p>
        </w:tc>
        <w:tc>
          <w:tcPr>
            <w:tcW w:w="0" w:type="auto"/>
            <w:hideMark/>
          </w:tcPr>
          <w:p w14:paraId="72A0564E" w14:textId="77777777" w:rsidR="00E958DB" w:rsidRPr="00E958DB" w:rsidRDefault="00E958DB" w:rsidP="00E958DB">
            <w:pPr>
              <w:rPr>
                <w:rFonts w:eastAsia="Times New Roman" w:cstheme="minorHAnsi"/>
                <w:sz w:val="24"/>
                <w:szCs w:val="24"/>
              </w:rPr>
            </w:pPr>
            <w:r w:rsidRPr="00E958DB">
              <w:rPr>
                <w:rFonts w:eastAsia="Times New Roman" w:cstheme="minorHAnsi"/>
                <w:sz w:val="24"/>
                <w:szCs w:val="24"/>
              </w:rPr>
              <w:t>Copenhagen, DENMARK</w:t>
            </w:r>
          </w:p>
        </w:tc>
      </w:tr>
      <w:tr w:rsidR="00E958DB" w:rsidRPr="00E958DB" w14:paraId="4B9CFAB1" w14:textId="77777777" w:rsidTr="33F76C39">
        <w:trPr>
          <w:trHeight w:val="682"/>
        </w:trPr>
        <w:tc>
          <w:tcPr>
            <w:tcW w:w="0" w:type="auto"/>
            <w:hideMark/>
          </w:tcPr>
          <w:p w14:paraId="228784C1" w14:textId="078730BC" w:rsidR="00E958DB" w:rsidRPr="00E958DB" w:rsidRDefault="181912CC" w:rsidP="4DC69AD0">
            <w:pPr>
              <w:rPr>
                <w:rFonts w:eastAsia="Times New Roman"/>
                <w:sz w:val="24"/>
                <w:szCs w:val="24"/>
              </w:rPr>
            </w:pPr>
            <w:r w:rsidRPr="4DC69AD0">
              <w:rPr>
                <w:rFonts w:eastAsia="Times New Roman"/>
                <w:b/>
                <w:bCs/>
                <w:sz w:val="24"/>
                <w:szCs w:val="24"/>
                <w:bdr w:val="none" w:sz="0" w:space="0" w:color="auto" w:frame="1"/>
              </w:rPr>
              <w:t>Application Deadline:</w:t>
            </w:r>
          </w:p>
        </w:tc>
        <w:tc>
          <w:tcPr>
            <w:tcW w:w="0" w:type="auto"/>
            <w:hideMark/>
          </w:tcPr>
          <w:p w14:paraId="43FC92EA" w14:textId="3516504E" w:rsidR="00E958DB" w:rsidRPr="00E958DB" w:rsidRDefault="3C182334" w:rsidP="4DC69AD0">
            <w:pPr>
              <w:rPr>
                <w:rFonts w:eastAsia="Times New Roman"/>
                <w:sz w:val="24"/>
                <w:szCs w:val="24"/>
              </w:rPr>
            </w:pPr>
            <w:r w:rsidRPr="33F76C39">
              <w:rPr>
                <w:rFonts w:eastAsia="Times New Roman"/>
                <w:sz w:val="24"/>
                <w:szCs w:val="24"/>
                <w:lang w:val="en-GB"/>
              </w:rPr>
              <w:t>22-May-2022</w:t>
            </w:r>
            <w:r w:rsidRPr="4DC69AD0">
              <w:rPr>
                <w:rFonts w:eastAsia="Times New Roman"/>
                <w:sz w:val="24"/>
                <w:szCs w:val="24"/>
                <w:lang w:val="en-GB"/>
              </w:rPr>
              <w:t xml:space="preserve"> </w:t>
            </w:r>
            <w:r w:rsidR="181912CC" w:rsidRPr="00733661">
              <w:rPr>
                <w:rFonts w:eastAsia="Times New Roman"/>
                <w:b/>
                <w:bCs/>
                <w:sz w:val="24"/>
                <w:szCs w:val="24"/>
                <w:bdr w:val="none" w:sz="0" w:space="0" w:color="auto" w:frame="1"/>
              </w:rPr>
              <w:t>(Midnight New York, USA)</w:t>
            </w:r>
          </w:p>
        </w:tc>
      </w:tr>
      <w:tr w:rsidR="00E958DB" w:rsidRPr="00E958DB" w14:paraId="3629AD5B" w14:textId="77777777" w:rsidTr="33F76C39">
        <w:tc>
          <w:tcPr>
            <w:tcW w:w="0" w:type="auto"/>
            <w:hideMark/>
          </w:tcPr>
          <w:p w14:paraId="669D21A3" w14:textId="7BF67761" w:rsidR="00E958DB" w:rsidRPr="00E958DB" w:rsidRDefault="26B97259" w:rsidP="33F76C39">
            <w:pPr>
              <w:rPr>
                <w:rFonts w:eastAsia="Times New Roman"/>
                <w:sz w:val="24"/>
                <w:szCs w:val="24"/>
              </w:rPr>
            </w:pPr>
            <w:r w:rsidRPr="33F76C39">
              <w:rPr>
                <w:rFonts w:eastAsia="Times New Roman"/>
                <w:b/>
                <w:bCs/>
                <w:sz w:val="24"/>
                <w:szCs w:val="24"/>
                <w:bdr w:val="none" w:sz="0" w:space="0" w:color="auto" w:frame="1"/>
              </w:rPr>
              <w:t>Type of Contract:</w:t>
            </w:r>
          </w:p>
        </w:tc>
        <w:tc>
          <w:tcPr>
            <w:tcW w:w="0" w:type="auto"/>
            <w:hideMark/>
          </w:tcPr>
          <w:p w14:paraId="352060AD" w14:textId="77777777" w:rsidR="00E958DB" w:rsidRPr="00E958DB" w:rsidRDefault="00E958DB" w:rsidP="00E958DB">
            <w:pPr>
              <w:rPr>
                <w:rFonts w:eastAsia="Times New Roman" w:cstheme="minorHAnsi"/>
                <w:sz w:val="24"/>
                <w:szCs w:val="24"/>
              </w:rPr>
            </w:pPr>
            <w:r w:rsidRPr="00E958DB">
              <w:rPr>
                <w:rFonts w:eastAsia="Times New Roman" w:cstheme="minorHAnsi"/>
                <w:sz w:val="24"/>
                <w:szCs w:val="24"/>
              </w:rPr>
              <w:t>Internship</w:t>
            </w:r>
          </w:p>
        </w:tc>
      </w:tr>
      <w:tr w:rsidR="00E958DB" w:rsidRPr="00E958DB" w14:paraId="37CEDF3C" w14:textId="77777777" w:rsidTr="33F76C39">
        <w:trPr>
          <w:trHeight w:val="435"/>
        </w:trPr>
        <w:tc>
          <w:tcPr>
            <w:tcW w:w="0" w:type="auto"/>
            <w:hideMark/>
          </w:tcPr>
          <w:p w14:paraId="77EC5419" w14:textId="1E5653C4" w:rsidR="00E958DB" w:rsidRPr="00E958DB" w:rsidRDefault="00E958DB" w:rsidP="00E958DB">
            <w:pPr>
              <w:rPr>
                <w:rFonts w:eastAsia="Times New Roman" w:cstheme="minorHAnsi"/>
                <w:sz w:val="24"/>
                <w:szCs w:val="24"/>
              </w:rPr>
            </w:pPr>
            <w:r w:rsidRPr="00E958DB">
              <w:rPr>
                <w:rFonts w:eastAsia="Times New Roman" w:cstheme="minorHAnsi"/>
                <w:b/>
                <w:bCs/>
                <w:sz w:val="24"/>
                <w:szCs w:val="24"/>
                <w:bdr w:val="none" w:sz="0" w:space="0" w:color="auto" w:frame="1"/>
              </w:rPr>
              <w:t>Post Level:</w:t>
            </w:r>
          </w:p>
        </w:tc>
        <w:tc>
          <w:tcPr>
            <w:tcW w:w="0" w:type="auto"/>
            <w:hideMark/>
          </w:tcPr>
          <w:p w14:paraId="40632D55" w14:textId="77777777" w:rsidR="00E958DB" w:rsidRPr="00E958DB" w:rsidRDefault="00E958DB" w:rsidP="00E958DB">
            <w:pPr>
              <w:rPr>
                <w:rFonts w:eastAsia="Times New Roman" w:cstheme="minorHAnsi"/>
                <w:sz w:val="24"/>
                <w:szCs w:val="24"/>
              </w:rPr>
            </w:pPr>
            <w:r w:rsidRPr="00E958DB">
              <w:rPr>
                <w:rFonts w:eastAsia="Times New Roman" w:cstheme="minorHAnsi"/>
                <w:sz w:val="24"/>
                <w:szCs w:val="24"/>
              </w:rPr>
              <w:t>Intern</w:t>
            </w:r>
          </w:p>
        </w:tc>
      </w:tr>
      <w:tr w:rsidR="00E958DB" w:rsidRPr="00E958DB" w14:paraId="7792BD95" w14:textId="77777777" w:rsidTr="33F76C39">
        <w:tc>
          <w:tcPr>
            <w:tcW w:w="0" w:type="auto"/>
            <w:hideMark/>
          </w:tcPr>
          <w:p w14:paraId="1656D3F8" w14:textId="687E142F" w:rsidR="00E958DB" w:rsidRPr="00E958DB" w:rsidRDefault="26B97259" w:rsidP="33F76C39">
            <w:pPr>
              <w:rPr>
                <w:rFonts w:eastAsia="Times New Roman"/>
                <w:sz w:val="24"/>
                <w:szCs w:val="24"/>
              </w:rPr>
            </w:pPr>
            <w:r w:rsidRPr="33F76C39">
              <w:rPr>
                <w:rFonts w:eastAsia="Times New Roman"/>
                <w:b/>
                <w:bCs/>
                <w:sz w:val="24"/>
                <w:szCs w:val="24"/>
                <w:bdr w:val="none" w:sz="0" w:space="0" w:color="auto" w:frame="1"/>
              </w:rPr>
              <w:t>Languages Required:</w:t>
            </w:r>
          </w:p>
        </w:tc>
        <w:tc>
          <w:tcPr>
            <w:tcW w:w="0" w:type="auto"/>
            <w:hideMark/>
          </w:tcPr>
          <w:p w14:paraId="1C0E9C66" w14:textId="3FF45FD2" w:rsidR="00E958DB" w:rsidRPr="00E958DB" w:rsidRDefault="181912CC" w:rsidP="4DC69AD0">
            <w:pPr>
              <w:rPr>
                <w:rFonts w:eastAsia="Times New Roman"/>
                <w:sz w:val="24"/>
                <w:szCs w:val="24"/>
              </w:rPr>
            </w:pPr>
            <w:r w:rsidRPr="33F76C39">
              <w:rPr>
                <w:rFonts w:eastAsia="Times New Roman"/>
                <w:sz w:val="24"/>
                <w:szCs w:val="24"/>
              </w:rPr>
              <w:t>English</w:t>
            </w:r>
            <w:r w:rsidRPr="33F76C39">
              <w:rPr>
                <w:rFonts w:eastAsia="Times New Roman"/>
                <w:sz w:val="24"/>
                <w:szCs w:val="24"/>
                <w:lang w:val="en-GB"/>
              </w:rPr>
              <w:t xml:space="preserve"> and </w:t>
            </w:r>
            <w:r w:rsidR="166C8083" w:rsidRPr="33F76C39">
              <w:rPr>
                <w:rFonts w:eastAsia="Times New Roman"/>
                <w:sz w:val="24"/>
                <w:szCs w:val="24"/>
                <w:lang w:val="en-GB"/>
              </w:rPr>
              <w:t>Danish</w:t>
            </w:r>
          </w:p>
        </w:tc>
      </w:tr>
      <w:tr w:rsidR="00E958DB" w:rsidRPr="00E958DB" w14:paraId="2693AF1B" w14:textId="77777777" w:rsidTr="33F76C39">
        <w:tc>
          <w:tcPr>
            <w:tcW w:w="0" w:type="auto"/>
            <w:hideMark/>
          </w:tcPr>
          <w:p w14:paraId="537FF6BD" w14:textId="2E59FA26" w:rsidR="00E958DB" w:rsidRPr="00E958DB" w:rsidRDefault="26B97259" w:rsidP="33F76C39">
            <w:pPr>
              <w:rPr>
                <w:rFonts w:eastAsia="Times New Roman"/>
                <w:sz w:val="24"/>
                <w:szCs w:val="24"/>
              </w:rPr>
            </w:pPr>
            <w:r w:rsidRPr="33F76C39">
              <w:rPr>
                <w:rFonts w:eastAsia="Times New Roman"/>
                <w:b/>
                <w:bCs/>
                <w:sz w:val="24"/>
                <w:szCs w:val="24"/>
                <w:bdr w:val="none" w:sz="0" w:space="0" w:color="auto" w:frame="1"/>
              </w:rPr>
              <w:t>Starting Date:</w:t>
            </w:r>
            <w:r w:rsidR="00E958DB" w:rsidRPr="00E958DB">
              <w:rPr>
                <w:rFonts w:eastAsia="Times New Roman" w:cstheme="minorHAnsi"/>
                <w:sz w:val="24"/>
                <w:szCs w:val="24"/>
              </w:rPr>
              <w:br/>
            </w:r>
            <w:r w:rsidRPr="33F76C39">
              <w:rPr>
                <w:rFonts w:eastAsia="Times New Roman"/>
                <w:sz w:val="24"/>
                <w:szCs w:val="24"/>
              </w:rPr>
              <w:t>(date when the selected candidate is expected to start)</w:t>
            </w:r>
          </w:p>
        </w:tc>
        <w:tc>
          <w:tcPr>
            <w:tcW w:w="0" w:type="auto"/>
            <w:hideMark/>
          </w:tcPr>
          <w:p w14:paraId="061479B9" w14:textId="2CB1989F" w:rsidR="00E958DB" w:rsidRPr="002C038F" w:rsidRDefault="42701FFF" w:rsidP="4DC69AD0">
            <w:pPr>
              <w:rPr>
                <w:rFonts w:eastAsia="Times New Roman"/>
                <w:sz w:val="24"/>
                <w:szCs w:val="24"/>
              </w:rPr>
            </w:pPr>
            <w:r w:rsidRPr="33F76C39">
              <w:rPr>
                <w:rFonts w:eastAsia="Times New Roman"/>
                <w:sz w:val="24"/>
                <w:szCs w:val="24"/>
                <w:lang w:val="nb-NO"/>
              </w:rPr>
              <w:t>1</w:t>
            </w:r>
            <w:r w:rsidR="02A44D58" w:rsidRPr="33F76C39">
              <w:rPr>
                <w:rFonts w:eastAsia="Times New Roman"/>
                <w:sz w:val="24"/>
                <w:szCs w:val="24"/>
                <w:lang w:val="nb-NO"/>
              </w:rPr>
              <w:t>-</w:t>
            </w:r>
            <w:r w:rsidRPr="33F76C39">
              <w:rPr>
                <w:rFonts w:eastAsia="Times New Roman"/>
                <w:sz w:val="24"/>
                <w:szCs w:val="24"/>
                <w:lang w:val="nb-NO"/>
              </w:rPr>
              <w:t>August</w:t>
            </w:r>
            <w:r w:rsidR="02A44D58" w:rsidRPr="33F76C39">
              <w:rPr>
                <w:rFonts w:eastAsia="Times New Roman"/>
                <w:sz w:val="24"/>
                <w:szCs w:val="24"/>
                <w:lang w:val="nb-NO"/>
              </w:rPr>
              <w:t xml:space="preserve">-2022 (or 01-08-2022) </w:t>
            </w:r>
          </w:p>
          <w:p w14:paraId="6F298301" w14:textId="71B5207B" w:rsidR="00E958DB" w:rsidRPr="002C038F" w:rsidRDefault="76B300CE" w:rsidP="4DC69AD0">
            <w:pPr>
              <w:rPr>
                <w:rFonts w:eastAsia="Times New Roman"/>
                <w:sz w:val="24"/>
                <w:szCs w:val="24"/>
              </w:rPr>
            </w:pPr>
            <w:r w:rsidRPr="33F76C39">
              <w:rPr>
                <w:rFonts w:eastAsia="Times New Roman"/>
                <w:sz w:val="24"/>
                <w:szCs w:val="24"/>
              </w:rPr>
              <w:t>The candidate should also be available one week in July for an onboarding session.</w:t>
            </w:r>
          </w:p>
        </w:tc>
      </w:tr>
      <w:tr w:rsidR="00E958DB" w:rsidRPr="00E958DB" w14:paraId="6DB09414" w14:textId="77777777" w:rsidTr="33F76C39">
        <w:tc>
          <w:tcPr>
            <w:tcW w:w="0" w:type="auto"/>
            <w:hideMark/>
          </w:tcPr>
          <w:p w14:paraId="0AB16E76" w14:textId="7D9A6C13" w:rsidR="00E958DB" w:rsidRPr="00E958DB" w:rsidRDefault="26B97259" w:rsidP="33F76C39">
            <w:pPr>
              <w:rPr>
                <w:rFonts w:eastAsia="Times New Roman"/>
                <w:sz w:val="24"/>
                <w:szCs w:val="24"/>
              </w:rPr>
            </w:pPr>
            <w:r w:rsidRPr="33F76C39">
              <w:rPr>
                <w:rFonts w:eastAsia="Times New Roman"/>
                <w:b/>
                <w:bCs/>
                <w:sz w:val="24"/>
                <w:szCs w:val="24"/>
                <w:bdr w:val="none" w:sz="0" w:space="0" w:color="auto" w:frame="1"/>
              </w:rPr>
              <w:t>Duration of Initial Contract:</w:t>
            </w:r>
          </w:p>
        </w:tc>
        <w:tc>
          <w:tcPr>
            <w:tcW w:w="0" w:type="auto"/>
            <w:hideMark/>
          </w:tcPr>
          <w:p w14:paraId="53E75B90" w14:textId="77777777" w:rsidR="00E958DB" w:rsidRPr="00E958DB" w:rsidRDefault="00E958DB" w:rsidP="00E958DB">
            <w:pPr>
              <w:rPr>
                <w:rFonts w:eastAsia="Times New Roman" w:cstheme="minorHAnsi"/>
                <w:sz w:val="24"/>
                <w:szCs w:val="24"/>
              </w:rPr>
            </w:pPr>
            <w:r w:rsidRPr="00E958DB">
              <w:rPr>
                <w:rFonts w:eastAsia="Times New Roman" w:cstheme="minorHAnsi"/>
                <w:sz w:val="24"/>
                <w:szCs w:val="24"/>
              </w:rPr>
              <w:t>6 months</w:t>
            </w:r>
          </w:p>
        </w:tc>
      </w:tr>
      <w:tr w:rsidR="00E958DB" w:rsidRPr="00E958DB" w14:paraId="48C30368" w14:textId="77777777" w:rsidTr="33F76C39">
        <w:tc>
          <w:tcPr>
            <w:tcW w:w="0" w:type="auto"/>
            <w:hideMark/>
          </w:tcPr>
          <w:p w14:paraId="2A2DAB45" w14:textId="58D7ED99" w:rsidR="00E958DB" w:rsidRPr="00E958DB" w:rsidRDefault="181912CC" w:rsidP="4DC69AD0">
            <w:pPr>
              <w:rPr>
                <w:rFonts w:eastAsia="Times New Roman"/>
                <w:sz w:val="24"/>
                <w:szCs w:val="24"/>
              </w:rPr>
            </w:pPr>
            <w:r w:rsidRPr="4DC69AD0">
              <w:rPr>
                <w:rFonts w:eastAsia="Times New Roman"/>
                <w:b/>
                <w:bCs/>
                <w:sz w:val="24"/>
                <w:szCs w:val="24"/>
                <w:bdr w:val="none" w:sz="0" w:space="0" w:color="auto" w:frame="1"/>
              </w:rPr>
              <w:t>Expected Duration of Assignment:</w:t>
            </w:r>
          </w:p>
        </w:tc>
        <w:tc>
          <w:tcPr>
            <w:tcW w:w="0" w:type="auto"/>
            <w:hideMark/>
          </w:tcPr>
          <w:p w14:paraId="35102E0A" w14:textId="77777777" w:rsidR="00E958DB" w:rsidRPr="00E958DB" w:rsidRDefault="00E958DB" w:rsidP="00E958DB">
            <w:pPr>
              <w:rPr>
                <w:rFonts w:eastAsia="Times New Roman" w:cstheme="minorHAnsi"/>
                <w:sz w:val="24"/>
                <w:szCs w:val="24"/>
              </w:rPr>
            </w:pPr>
            <w:r w:rsidRPr="00E958DB">
              <w:rPr>
                <w:rFonts w:eastAsia="Times New Roman" w:cstheme="minorHAnsi"/>
                <w:sz w:val="24"/>
                <w:szCs w:val="24"/>
              </w:rPr>
              <w:t>6 months</w:t>
            </w:r>
          </w:p>
        </w:tc>
      </w:tr>
    </w:tbl>
    <w:p w14:paraId="5B462D13" w14:textId="77777777" w:rsidR="00E958DB" w:rsidRPr="00E958DB" w:rsidRDefault="00E958DB" w:rsidP="00E958DB">
      <w:pPr>
        <w:spacing w:after="0" w:line="240" w:lineRule="auto"/>
        <w:rPr>
          <w:rFonts w:eastAsia="Times New Roman" w:cstheme="minorHAnsi"/>
          <w:vanish/>
          <w:sz w:val="24"/>
          <w:szCs w:val="24"/>
        </w:rPr>
      </w:pPr>
    </w:p>
    <w:tbl>
      <w:tblPr>
        <w:tblStyle w:val="TableGridLight"/>
        <w:tblW w:w="0" w:type="auto"/>
        <w:tblCellMar>
          <w:top w:w="15" w:type="dxa"/>
          <w:left w:w="15" w:type="dxa"/>
          <w:bottom w:w="15" w:type="dxa"/>
          <w:right w:w="15" w:type="dxa"/>
        </w:tblCellMar>
        <w:tblLook w:val="06A0" w:firstRow="1" w:lastRow="0" w:firstColumn="1" w:lastColumn="0" w:noHBand="1" w:noVBand="1"/>
      </w:tblPr>
      <w:tblGrid>
        <w:gridCol w:w="9016"/>
      </w:tblGrid>
      <w:tr w:rsidR="00E958DB" w:rsidRPr="00E958DB" w14:paraId="0202B27B" w14:textId="77777777" w:rsidTr="00733661">
        <w:tc>
          <w:tcPr>
            <w:tcW w:w="0" w:type="auto"/>
            <w:hideMark/>
          </w:tcPr>
          <w:p w14:paraId="48E7DC7E" w14:textId="5A3AB23B" w:rsidR="00E958DB" w:rsidRPr="00E958DB" w:rsidRDefault="00E958DB" w:rsidP="66877217">
            <w:pPr>
              <w:rPr>
                <w:rFonts w:eastAsia="Times New Roman"/>
                <w:b/>
                <w:bCs/>
                <w:sz w:val="24"/>
                <w:szCs w:val="24"/>
              </w:rPr>
            </w:pPr>
            <w:r w:rsidRPr="66877217">
              <w:rPr>
                <w:rFonts w:eastAsia="Times New Roman"/>
                <w:b/>
                <w:bCs/>
                <w:sz w:val="24"/>
                <w:szCs w:val="24"/>
              </w:rPr>
              <w:t>Background</w:t>
            </w:r>
          </w:p>
        </w:tc>
      </w:tr>
      <w:tr w:rsidR="00E958DB" w:rsidRPr="00E958DB" w14:paraId="53CDAE12" w14:textId="77777777" w:rsidTr="00733661">
        <w:tc>
          <w:tcPr>
            <w:tcW w:w="0" w:type="auto"/>
            <w:hideMark/>
          </w:tcPr>
          <w:p w14:paraId="3C85D0F5" w14:textId="5251B2C9" w:rsidR="00E958DB" w:rsidRPr="00E958DB" w:rsidRDefault="181912CC" w:rsidP="4DC69AD0">
            <w:pPr>
              <w:spacing w:line="293" w:lineRule="atLeast"/>
              <w:textAlignment w:val="baseline"/>
              <w:rPr>
                <w:rFonts w:eastAsia="Times New Roman"/>
                <w:sz w:val="24"/>
                <w:szCs w:val="24"/>
              </w:rPr>
            </w:pPr>
            <w:r w:rsidRPr="33F76C39">
              <w:rPr>
                <w:rFonts w:eastAsia="Times New Roman"/>
                <w:sz w:val="24"/>
                <w:szCs w:val="24"/>
              </w:rPr>
              <w:t xml:space="preserve">UNDP works globally with preventing poverty, the 2030-agenda, responsible governance, crisis prevention and recovery, </w:t>
            </w:r>
            <w:proofErr w:type="gramStart"/>
            <w:r w:rsidRPr="33F76C39">
              <w:rPr>
                <w:rFonts w:eastAsia="Times New Roman"/>
                <w:sz w:val="24"/>
                <w:szCs w:val="24"/>
              </w:rPr>
              <w:t>climate</w:t>
            </w:r>
            <w:proofErr w:type="gramEnd"/>
            <w:r w:rsidRPr="33F76C39">
              <w:rPr>
                <w:rFonts w:eastAsia="Times New Roman"/>
                <w:sz w:val="24"/>
                <w:szCs w:val="24"/>
              </w:rPr>
              <w:t xml:space="preserve"> and access to energy. UNDP’s Nordic Representation Office (NRO) is located at the UN City in Copenhagen. Aside from Denmark, the office covers Sweden, Norway, </w:t>
            </w:r>
            <w:proofErr w:type="gramStart"/>
            <w:r w:rsidRPr="33F76C39">
              <w:rPr>
                <w:rFonts w:eastAsia="Times New Roman"/>
                <w:sz w:val="24"/>
                <w:szCs w:val="24"/>
              </w:rPr>
              <w:t>Finland</w:t>
            </w:r>
            <w:proofErr w:type="gramEnd"/>
            <w:r w:rsidRPr="33F76C39">
              <w:rPr>
                <w:rFonts w:eastAsia="Times New Roman"/>
                <w:sz w:val="24"/>
                <w:szCs w:val="24"/>
              </w:rPr>
              <w:t xml:space="preserve"> and Iceland, and together we work to promote knowledge of UNDP’s work in these central donor countries. The key tasks for the NRO </w:t>
            </w:r>
            <w:r w:rsidR="74679C89" w:rsidRPr="33F76C39">
              <w:rPr>
                <w:rFonts w:eastAsia="Times New Roman"/>
                <w:sz w:val="24"/>
                <w:szCs w:val="24"/>
              </w:rPr>
              <w:t>are</w:t>
            </w:r>
            <w:r w:rsidRPr="33F76C39">
              <w:rPr>
                <w:rFonts w:eastAsia="Times New Roman"/>
                <w:sz w:val="24"/>
                <w:szCs w:val="24"/>
              </w:rPr>
              <w:t xml:space="preserve"> to manage UNDP’s interests and communicate the organization’s key results and focus areas.</w:t>
            </w:r>
          </w:p>
          <w:p w14:paraId="5DAFA734" w14:textId="77777777" w:rsidR="00E958DB" w:rsidRPr="00E958DB" w:rsidRDefault="00E958DB" w:rsidP="00E958DB">
            <w:pPr>
              <w:spacing w:line="293" w:lineRule="atLeast"/>
              <w:textAlignment w:val="baseline"/>
              <w:rPr>
                <w:rFonts w:eastAsia="Times New Roman" w:cstheme="minorHAnsi"/>
                <w:sz w:val="24"/>
                <w:szCs w:val="24"/>
              </w:rPr>
            </w:pPr>
          </w:p>
          <w:p w14:paraId="22C81B7B" w14:textId="25794398" w:rsidR="00E958DB" w:rsidRPr="00E958DB" w:rsidRDefault="181912CC" w:rsidP="4DC69AD0">
            <w:pPr>
              <w:spacing w:line="293" w:lineRule="atLeast"/>
              <w:textAlignment w:val="baseline"/>
              <w:rPr>
                <w:rFonts w:eastAsia="Times New Roman"/>
                <w:sz w:val="24"/>
                <w:szCs w:val="24"/>
              </w:rPr>
            </w:pPr>
            <w:r w:rsidRPr="33F76C39">
              <w:rPr>
                <w:rFonts w:eastAsia="Times New Roman"/>
                <w:sz w:val="24"/>
                <w:szCs w:val="24"/>
              </w:rPr>
              <w:t xml:space="preserve">UNDP’s cooperation with the private sector is a significant component of NRO’s work. The Private Sector Team consists of a few employees and one intern in Copenhagen, and an additional three employees working out of Sweden, </w:t>
            </w:r>
            <w:proofErr w:type="gramStart"/>
            <w:r w:rsidRPr="33F76C39">
              <w:rPr>
                <w:rFonts w:eastAsia="Times New Roman"/>
                <w:sz w:val="24"/>
                <w:szCs w:val="24"/>
              </w:rPr>
              <w:t>Norway</w:t>
            </w:r>
            <w:proofErr w:type="gramEnd"/>
            <w:r w:rsidRPr="33F76C39">
              <w:rPr>
                <w:rFonts w:eastAsia="Times New Roman"/>
                <w:sz w:val="24"/>
                <w:szCs w:val="24"/>
              </w:rPr>
              <w:t xml:space="preserve"> and Finland respectively. The team works strategically to build up partnerships with companies, financial institutions, business networks and other actors who want to work towards reaching UNDP’s goals and the SDGs. </w:t>
            </w:r>
          </w:p>
          <w:p w14:paraId="5A9BC3B3" w14:textId="357FB1D8" w:rsidR="00E958DB" w:rsidRPr="00E958DB" w:rsidRDefault="00E958DB" w:rsidP="4DC69AD0">
            <w:pPr>
              <w:spacing w:line="293" w:lineRule="atLeast"/>
              <w:textAlignment w:val="baseline"/>
              <w:rPr>
                <w:rFonts w:eastAsia="Times New Roman"/>
                <w:sz w:val="24"/>
                <w:szCs w:val="24"/>
              </w:rPr>
            </w:pPr>
          </w:p>
          <w:p w14:paraId="3B89E7BE" w14:textId="65A6D7A0" w:rsidR="00E958DB" w:rsidRPr="00E958DB" w:rsidRDefault="181912CC" w:rsidP="4DC69AD0">
            <w:pPr>
              <w:spacing w:line="293" w:lineRule="atLeast"/>
              <w:textAlignment w:val="baseline"/>
              <w:rPr>
                <w:rFonts w:eastAsia="Times New Roman"/>
                <w:sz w:val="24"/>
                <w:szCs w:val="24"/>
              </w:rPr>
            </w:pPr>
            <w:r w:rsidRPr="33F76C39">
              <w:rPr>
                <w:rFonts w:eastAsia="Times New Roman"/>
                <w:sz w:val="24"/>
                <w:szCs w:val="24"/>
              </w:rPr>
              <w:t>In January 2018</w:t>
            </w:r>
            <w:r w:rsidR="46206E8B" w:rsidRPr="33F76C39">
              <w:rPr>
                <w:rFonts w:eastAsia="Times New Roman"/>
                <w:sz w:val="24"/>
                <w:szCs w:val="24"/>
              </w:rPr>
              <w:t>,</w:t>
            </w:r>
            <w:r w:rsidRPr="33F76C39">
              <w:rPr>
                <w:rFonts w:eastAsia="Times New Roman"/>
                <w:sz w:val="24"/>
                <w:szCs w:val="24"/>
              </w:rPr>
              <w:t xml:space="preserve"> the office launched the SDG Accelerator for SMEs, a </w:t>
            </w:r>
            <w:proofErr w:type="spellStart"/>
            <w:r w:rsidRPr="33F76C39">
              <w:rPr>
                <w:rFonts w:eastAsia="Times New Roman"/>
                <w:sz w:val="24"/>
                <w:szCs w:val="24"/>
              </w:rPr>
              <w:t>programme</w:t>
            </w:r>
            <w:proofErr w:type="spellEnd"/>
            <w:r w:rsidRPr="33F76C39">
              <w:rPr>
                <w:rFonts w:eastAsia="Times New Roman"/>
                <w:sz w:val="24"/>
                <w:szCs w:val="24"/>
              </w:rPr>
              <w:t xml:space="preserve"> aimed at accelerating business solutions </w:t>
            </w:r>
            <w:r w:rsidR="3D9D2DE7" w:rsidRPr="33F76C39">
              <w:rPr>
                <w:rFonts w:eastAsia="Times New Roman"/>
                <w:sz w:val="24"/>
                <w:szCs w:val="24"/>
              </w:rPr>
              <w:t>addressing</w:t>
            </w:r>
            <w:r w:rsidR="523A77DC" w:rsidRPr="33F76C39">
              <w:rPr>
                <w:rFonts w:eastAsia="Times New Roman"/>
                <w:sz w:val="24"/>
                <w:szCs w:val="24"/>
              </w:rPr>
              <w:t xml:space="preserve"> </w:t>
            </w:r>
            <w:r w:rsidRPr="33F76C39">
              <w:rPr>
                <w:rFonts w:eastAsia="Times New Roman"/>
                <w:sz w:val="24"/>
                <w:szCs w:val="24"/>
              </w:rPr>
              <w:t xml:space="preserve">the SDGs. The </w:t>
            </w:r>
            <w:proofErr w:type="spellStart"/>
            <w:r w:rsidRPr="33F76C39">
              <w:rPr>
                <w:rFonts w:eastAsia="Times New Roman"/>
                <w:sz w:val="24"/>
                <w:szCs w:val="24"/>
              </w:rPr>
              <w:t>programme</w:t>
            </w:r>
            <w:proofErr w:type="spellEnd"/>
            <w:r w:rsidRPr="33F76C39">
              <w:rPr>
                <w:rFonts w:eastAsia="Times New Roman"/>
                <w:sz w:val="24"/>
                <w:szCs w:val="24"/>
              </w:rPr>
              <w:t xml:space="preserve"> was piloted in Denmark in 2018 and 2019 with 32 Danish companies. Although the pilot was officially finalized in early 2020, the team is now heavily involved in the global rollout of the </w:t>
            </w:r>
            <w:proofErr w:type="spellStart"/>
            <w:r w:rsidRPr="33F76C39">
              <w:rPr>
                <w:rFonts w:eastAsia="Times New Roman"/>
                <w:sz w:val="24"/>
                <w:szCs w:val="24"/>
              </w:rPr>
              <w:t>programme</w:t>
            </w:r>
            <w:proofErr w:type="spellEnd"/>
            <w:r w:rsidR="5945AED3" w:rsidRPr="33F76C39">
              <w:rPr>
                <w:rFonts w:eastAsia="Times New Roman"/>
                <w:sz w:val="24"/>
                <w:szCs w:val="24"/>
              </w:rPr>
              <w:t xml:space="preserve"> together with other UNDP colleagues including supporting and supervising these processes.</w:t>
            </w:r>
          </w:p>
          <w:p w14:paraId="7334708F" w14:textId="7E11A40D" w:rsidR="00E958DB" w:rsidRPr="00E958DB" w:rsidRDefault="00E958DB" w:rsidP="4DC69AD0">
            <w:pPr>
              <w:spacing w:line="293" w:lineRule="atLeast"/>
              <w:textAlignment w:val="baseline"/>
              <w:rPr>
                <w:rFonts w:eastAsia="Times New Roman"/>
                <w:sz w:val="24"/>
                <w:szCs w:val="24"/>
              </w:rPr>
            </w:pPr>
          </w:p>
          <w:p w14:paraId="798B30F1" w14:textId="0B147DD7" w:rsidR="00E958DB" w:rsidRPr="00E958DB" w:rsidRDefault="181912CC" w:rsidP="4DC69AD0">
            <w:pPr>
              <w:spacing w:line="293" w:lineRule="atLeast"/>
              <w:textAlignment w:val="baseline"/>
              <w:rPr>
                <w:rFonts w:eastAsia="Times New Roman"/>
                <w:sz w:val="24"/>
                <w:szCs w:val="24"/>
              </w:rPr>
            </w:pPr>
            <w:r w:rsidRPr="33F76C39">
              <w:rPr>
                <w:rFonts w:eastAsia="Times New Roman"/>
                <w:sz w:val="24"/>
                <w:szCs w:val="24"/>
              </w:rPr>
              <w:t xml:space="preserve">Furthermore, the team has launched </w:t>
            </w:r>
            <w:r w:rsidR="4D113CAD" w:rsidRPr="33F76C39">
              <w:rPr>
                <w:rFonts w:eastAsia="Times New Roman"/>
                <w:sz w:val="24"/>
                <w:szCs w:val="24"/>
              </w:rPr>
              <w:t>sector</w:t>
            </w:r>
            <w:r w:rsidR="693794CB" w:rsidRPr="33F76C39">
              <w:rPr>
                <w:rFonts w:eastAsia="Times New Roman"/>
                <w:sz w:val="24"/>
                <w:szCs w:val="24"/>
              </w:rPr>
              <w:t>-</w:t>
            </w:r>
            <w:r w:rsidR="4D113CAD" w:rsidRPr="33F76C39">
              <w:rPr>
                <w:rFonts w:eastAsia="Times New Roman"/>
                <w:sz w:val="24"/>
                <w:szCs w:val="24"/>
              </w:rPr>
              <w:t xml:space="preserve">specific Accelerators </w:t>
            </w:r>
            <w:r w:rsidR="21289F59" w:rsidRPr="33F76C39">
              <w:rPr>
                <w:rFonts w:eastAsia="Times New Roman"/>
                <w:sz w:val="24"/>
                <w:szCs w:val="24"/>
              </w:rPr>
              <w:t xml:space="preserve">and partnerships with </w:t>
            </w:r>
            <w:r w:rsidR="445493F5" w:rsidRPr="33F76C39">
              <w:rPr>
                <w:rFonts w:eastAsia="Times New Roman"/>
                <w:sz w:val="24"/>
                <w:szCs w:val="24"/>
              </w:rPr>
              <w:t>external partners where UNDP provide support on the Impact Measurement and Management (IMM) methodology that underlines the SDG Accelerator.</w:t>
            </w:r>
          </w:p>
          <w:p w14:paraId="71F8FE02" w14:textId="499AF4FC" w:rsidR="00E958DB" w:rsidRPr="00E958DB" w:rsidRDefault="00E958DB" w:rsidP="4DC69AD0">
            <w:pPr>
              <w:spacing w:line="293" w:lineRule="atLeast"/>
              <w:textAlignment w:val="baseline"/>
              <w:rPr>
                <w:rFonts w:eastAsia="Times New Roman"/>
                <w:sz w:val="24"/>
                <w:szCs w:val="24"/>
              </w:rPr>
            </w:pPr>
          </w:p>
          <w:p w14:paraId="74AE0A4A" w14:textId="0F055A29" w:rsidR="00E958DB" w:rsidRPr="00E958DB" w:rsidRDefault="181912CC" w:rsidP="4DC69AD0">
            <w:pPr>
              <w:spacing w:line="293" w:lineRule="atLeast"/>
              <w:textAlignment w:val="baseline"/>
              <w:rPr>
                <w:rFonts w:eastAsia="Times New Roman"/>
                <w:sz w:val="24"/>
                <w:szCs w:val="24"/>
              </w:rPr>
            </w:pPr>
            <w:r w:rsidRPr="33F76C39">
              <w:rPr>
                <w:rFonts w:eastAsia="Times New Roman"/>
                <w:sz w:val="24"/>
                <w:szCs w:val="24"/>
              </w:rPr>
              <w:t>Fundraising</w:t>
            </w:r>
            <w:r w:rsidR="5A288325" w:rsidRPr="33F76C39">
              <w:rPr>
                <w:rFonts w:eastAsia="Times New Roman"/>
                <w:sz w:val="24"/>
                <w:szCs w:val="24"/>
              </w:rPr>
              <w:t xml:space="preserve"> and general project management </w:t>
            </w:r>
            <w:r w:rsidRPr="33F76C39">
              <w:rPr>
                <w:rFonts w:eastAsia="Times New Roman"/>
                <w:sz w:val="24"/>
                <w:szCs w:val="24"/>
              </w:rPr>
              <w:t>are also part of the activities carried out by the Private Sector team. </w:t>
            </w:r>
          </w:p>
        </w:tc>
      </w:tr>
      <w:tr w:rsidR="00E958DB" w:rsidRPr="00E958DB" w14:paraId="4024986B" w14:textId="77777777" w:rsidTr="00733661">
        <w:tc>
          <w:tcPr>
            <w:tcW w:w="0" w:type="auto"/>
            <w:hideMark/>
          </w:tcPr>
          <w:p w14:paraId="621AFB39" w14:textId="27593FB0" w:rsidR="00E958DB" w:rsidRPr="00E958DB" w:rsidRDefault="00E958DB" w:rsidP="66877217">
            <w:pPr>
              <w:spacing w:before="45" w:after="45"/>
              <w:outlineLvl w:val="4"/>
              <w:rPr>
                <w:rFonts w:eastAsia="Times New Roman"/>
                <w:b/>
                <w:bCs/>
                <w:sz w:val="24"/>
                <w:szCs w:val="24"/>
              </w:rPr>
            </w:pPr>
            <w:r w:rsidRPr="66877217">
              <w:rPr>
                <w:rFonts w:eastAsia="Times New Roman"/>
                <w:b/>
                <w:bCs/>
                <w:sz w:val="24"/>
                <w:szCs w:val="24"/>
              </w:rPr>
              <w:t>Duties and Responsibilities</w:t>
            </w:r>
          </w:p>
        </w:tc>
      </w:tr>
      <w:tr w:rsidR="00E958DB" w:rsidRPr="00E958DB" w14:paraId="1C327F68" w14:textId="77777777" w:rsidTr="00733661">
        <w:tc>
          <w:tcPr>
            <w:tcW w:w="0" w:type="auto"/>
            <w:hideMark/>
          </w:tcPr>
          <w:p w14:paraId="56F80B20" w14:textId="50F31ED9" w:rsidR="00E958DB" w:rsidRPr="00E958DB" w:rsidRDefault="181912CC" w:rsidP="4DC69AD0">
            <w:pPr>
              <w:spacing w:line="293" w:lineRule="atLeast"/>
              <w:textAlignment w:val="baseline"/>
              <w:rPr>
                <w:rFonts w:eastAsia="Times New Roman"/>
                <w:sz w:val="24"/>
                <w:szCs w:val="24"/>
              </w:rPr>
            </w:pPr>
            <w:r w:rsidRPr="33F76C39">
              <w:rPr>
                <w:rFonts w:eastAsia="Times New Roman"/>
                <w:sz w:val="24"/>
                <w:szCs w:val="24"/>
              </w:rPr>
              <w:lastRenderedPageBreak/>
              <w:t xml:space="preserve">We are looking for an intern who can contribute to the office’s daily work. Since we are a small office with a broad mandate, the intern must be comfortable taking on a variety of assignments and not be </w:t>
            </w:r>
            <w:r w:rsidR="69FA2A97" w:rsidRPr="33F76C39">
              <w:rPr>
                <w:rFonts w:eastAsia="Times New Roman"/>
                <w:sz w:val="24"/>
                <w:szCs w:val="24"/>
              </w:rPr>
              <w:t>reluctant to take on</w:t>
            </w:r>
            <w:r w:rsidRPr="33F76C39">
              <w:rPr>
                <w:rFonts w:eastAsia="Times New Roman"/>
                <w:sz w:val="24"/>
                <w:szCs w:val="24"/>
              </w:rPr>
              <w:t xml:space="preserve"> new </w:t>
            </w:r>
            <w:r w:rsidR="2FBF8B88" w:rsidRPr="33F76C39">
              <w:rPr>
                <w:rFonts w:eastAsia="Times New Roman"/>
                <w:sz w:val="24"/>
                <w:szCs w:val="24"/>
              </w:rPr>
              <w:t>tasks</w:t>
            </w:r>
            <w:r w:rsidRPr="33F76C39">
              <w:rPr>
                <w:rFonts w:eastAsia="Times New Roman"/>
                <w:sz w:val="24"/>
                <w:szCs w:val="24"/>
              </w:rPr>
              <w:t>. Typical tasks m</w:t>
            </w:r>
            <w:r w:rsidR="0DE90697" w:rsidRPr="33F76C39">
              <w:rPr>
                <w:rFonts w:eastAsia="Times New Roman"/>
                <w:sz w:val="24"/>
                <w:szCs w:val="24"/>
              </w:rPr>
              <w:t xml:space="preserve">ay </w:t>
            </w:r>
            <w:r w:rsidRPr="33F76C39">
              <w:rPr>
                <w:rFonts w:eastAsia="Times New Roman"/>
                <w:sz w:val="24"/>
                <w:szCs w:val="24"/>
              </w:rPr>
              <w:t>include the following:</w:t>
            </w:r>
          </w:p>
          <w:p w14:paraId="09560B6E" w14:textId="00AB6CD8" w:rsidR="4DC69AD0" w:rsidRDefault="4DC69AD0" w:rsidP="4DC69AD0">
            <w:pPr>
              <w:spacing w:line="293" w:lineRule="atLeast"/>
              <w:rPr>
                <w:rFonts w:eastAsia="Times New Roman"/>
                <w:sz w:val="24"/>
                <w:szCs w:val="24"/>
              </w:rPr>
            </w:pPr>
          </w:p>
          <w:p w14:paraId="17BB531E" w14:textId="7537E74E" w:rsidR="00E958DB" w:rsidRPr="00E958DB" w:rsidRDefault="261D36BD" w:rsidP="07677CD2">
            <w:pPr>
              <w:spacing w:line="293" w:lineRule="atLeast"/>
              <w:textAlignment w:val="baseline"/>
              <w:rPr>
                <w:rFonts w:eastAsia="Times New Roman"/>
                <w:sz w:val="24"/>
                <w:szCs w:val="24"/>
              </w:rPr>
            </w:pPr>
            <w:r w:rsidRPr="07677CD2">
              <w:rPr>
                <w:rFonts w:eastAsia="Times New Roman"/>
                <w:sz w:val="24"/>
                <w:szCs w:val="24"/>
              </w:rPr>
              <w:t>Communications:</w:t>
            </w:r>
          </w:p>
          <w:p w14:paraId="7C989B83" w14:textId="6F0499B6" w:rsidR="00E958DB" w:rsidRPr="00E958DB" w:rsidRDefault="6362B72C" w:rsidP="4DC69AD0">
            <w:pPr>
              <w:numPr>
                <w:ilvl w:val="0"/>
                <w:numId w:val="3"/>
              </w:numPr>
              <w:spacing w:line="293" w:lineRule="atLeast"/>
              <w:ind w:left="750"/>
              <w:textAlignment w:val="baseline"/>
              <w:rPr>
                <w:rFonts w:eastAsia="Times New Roman"/>
                <w:sz w:val="24"/>
                <w:szCs w:val="24"/>
              </w:rPr>
            </w:pPr>
            <w:proofErr w:type="spellStart"/>
            <w:r w:rsidRPr="33F76C39">
              <w:rPr>
                <w:rFonts w:eastAsia="Times New Roman"/>
                <w:sz w:val="24"/>
                <w:szCs w:val="24"/>
              </w:rPr>
              <w:t>Suppor</w:t>
            </w:r>
            <w:proofErr w:type="spellEnd"/>
            <w:r w:rsidRPr="33F76C39">
              <w:rPr>
                <w:rFonts w:eastAsia="Times New Roman"/>
                <w:sz w:val="24"/>
                <w:szCs w:val="24"/>
                <w:lang w:val="en-GB"/>
              </w:rPr>
              <w:t>t development of materials for presentations, incl. PowerPoints and talking points</w:t>
            </w:r>
            <w:r w:rsidRPr="33F76C39">
              <w:rPr>
                <w:rFonts w:eastAsia="Times New Roman"/>
                <w:sz w:val="24"/>
                <w:szCs w:val="24"/>
              </w:rPr>
              <w:t> </w:t>
            </w:r>
          </w:p>
          <w:p w14:paraId="2EF3A4F2" w14:textId="301D8ED4" w:rsidR="00A52153" w:rsidRPr="00A52153" w:rsidRDefault="3FFA1A7D" w:rsidP="33F76C39">
            <w:pPr>
              <w:numPr>
                <w:ilvl w:val="0"/>
                <w:numId w:val="3"/>
              </w:numPr>
              <w:spacing w:line="293" w:lineRule="atLeast"/>
              <w:ind w:left="750"/>
              <w:textAlignment w:val="baseline"/>
              <w:rPr>
                <w:rFonts w:eastAsiaTheme="minorEastAsia"/>
                <w:sz w:val="24"/>
                <w:szCs w:val="24"/>
                <w:lang w:val="en-GB"/>
              </w:rPr>
            </w:pPr>
            <w:r w:rsidRPr="33F76C39">
              <w:rPr>
                <w:rFonts w:eastAsia="Times New Roman"/>
                <w:sz w:val="24"/>
                <w:szCs w:val="24"/>
                <w:lang w:val="en-GB"/>
              </w:rPr>
              <w:t>Support c</w:t>
            </w:r>
            <w:r w:rsidR="6362B72C" w:rsidRPr="33F76C39">
              <w:rPr>
                <w:rFonts w:eastAsia="Times New Roman"/>
                <w:sz w:val="24"/>
                <w:szCs w:val="24"/>
                <w:lang w:val="en-GB"/>
              </w:rPr>
              <w:t>ommunication and media outreach, incl. for s</w:t>
            </w:r>
            <w:proofErr w:type="spellStart"/>
            <w:r w:rsidR="6362B72C" w:rsidRPr="33F76C39">
              <w:rPr>
                <w:rFonts w:eastAsia="Times New Roman"/>
                <w:sz w:val="24"/>
                <w:szCs w:val="24"/>
              </w:rPr>
              <w:t>ocial</w:t>
            </w:r>
            <w:proofErr w:type="spellEnd"/>
            <w:r w:rsidR="6362B72C" w:rsidRPr="33F76C39">
              <w:rPr>
                <w:rFonts w:eastAsia="Times New Roman"/>
                <w:sz w:val="24"/>
                <w:szCs w:val="24"/>
              </w:rPr>
              <w:t xml:space="preserve"> media, website, press and more</w:t>
            </w:r>
          </w:p>
          <w:p w14:paraId="214EFA23" w14:textId="040CB01F" w:rsidR="00455ABA" w:rsidRPr="000E4E90" w:rsidRDefault="354F3C36" w:rsidP="33F76C39">
            <w:pPr>
              <w:numPr>
                <w:ilvl w:val="0"/>
                <w:numId w:val="3"/>
              </w:numPr>
              <w:spacing w:line="293" w:lineRule="atLeast"/>
              <w:ind w:left="750"/>
              <w:textAlignment w:val="baseline"/>
              <w:rPr>
                <w:rFonts w:eastAsiaTheme="minorEastAsia"/>
                <w:sz w:val="24"/>
                <w:szCs w:val="24"/>
                <w:lang w:val="en-GB"/>
              </w:rPr>
            </w:pPr>
            <w:r w:rsidRPr="33F76C39">
              <w:rPr>
                <w:rFonts w:eastAsia="Times New Roman"/>
                <w:sz w:val="24"/>
                <w:szCs w:val="24"/>
              </w:rPr>
              <w:t>Draft social media posts</w:t>
            </w:r>
            <w:r w:rsidR="3FFA1A7D" w:rsidRPr="33F76C39">
              <w:rPr>
                <w:rFonts w:eastAsia="Times New Roman"/>
                <w:sz w:val="24"/>
                <w:szCs w:val="24"/>
              </w:rPr>
              <w:t xml:space="preserve"> on </w:t>
            </w:r>
            <w:r w:rsidR="4B93ADFC" w:rsidRPr="33F76C39">
              <w:rPr>
                <w:rFonts w:eastAsia="Times New Roman"/>
                <w:sz w:val="24"/>
                <w:szCs w:val="24"/>
              </w:rPr>
              <w:t xml:space="preserve">UNDP’s </w:t>
            </w:r>
            <w:r w:rsidR="3FFA1A7D" w:rsidRPr="33F76C39">
              <w:rPr>
                <w:rFonts w:eastAsia="Times New Roman"/>
                <w:sz w:val="24"/>
                <w:szCs w:val="24"/>
              </w:rPr>
              <w:t>private</w:t>
            </w:r>
            <w:r w:rsidR="4B93ADFC" w:rsidRPr="33F76C39">
              <w:rPr>
                <w:rFonts w:eastAsia="Times New Roman"/>
                <w:sz w:val="24"/>
                <w:szCs w:val="24"/>
              </w:rPr>
              <w:t xml:space="preserve"> sector engagements</w:t>
            </w:r>
          </w:p>
          <w:p w14:paraId="5352357C" w14:textId="72DEBEA6" w:rsidR="00E958DB" w:rsidRPr="000E4E90" w:rsidRDefault="579F4E8D" w:rsidP="33F76C39">
            <w:pPr>
              <w:numPr>
                <w:ilvl w:val="0"/>
                <w:numId w:val="3"/>
              </w:numPr>
              <w:spacing w:line="293" w:lineRule="atLeast"/>
              <w:ind w:left="750"/>
              <w:textAlignment w:val="baseline"/>
              <w:rPr>
                <w:rFonts w:eastAsiaTheme="minorEastAsia"/>
                <w:sz w:val="24"/>
                <w:szCs w:val="24"/>
                <w:lang w:val="en-GB"/>
              </w:rPr>
            </w:pPr>
            <w:r w:rsidRPr="33F76C39">
              <w:rPr>
                <w:rFonts w:eastAsia="Times New Roman"/>
                <w:sz w:val="24"/>
                <w:szCs w:val="24"/>
                <w:lang w:val="en-GB"/>
              </w:rPr>
              <w:t>Source</w:t>
            </w:r>
            <w:r w:rsidR="4B93ADFC" w:rsidRPr="33F76C39">
              <w:rPr>
                <w:rFonts w:eastAsia="Times New Roman"/>
                <w:sz w:val="24"/>
                <w:szCs w:val="24"/>
                <w:lang w:val="en-GB"/>
              </w:rPr>
              <w:t xml:space="preserve"> stories </w:t>
            </w:r>
            <w:r w:rsidR="0FCE018B" w:rsidRPr="33F76C39">
              <w:rPr>
                <w:rFonts w:eastAsia="Times New Roman"/>
                <w:sz w:val="24"/>
                <w:szCs w:val="24"/>
                <w:lang w:val="en-GB"/>
              </w:rPr>
              <w:t xml:space="preserve">internally in UNDP </w:t>
            </w:r>
            <w:r w:rsidR="4B93ADFC" w:rsidRPr="33F76C39">
              <w:rPr>
                <w:rFonts w:eastAsia="Times New Roman"/>
                <w:sz w:val="24"/>
                <w:szCs w:val="24"/>
                <w:lang w:val="en-GB"/>
              </w:rPr>
              <w:t xml:space="preserve">for </w:t>
            </w:r>
            <w:r w:rsidR="2F805A4D" w:rsidRPr="33F76C39">
              <w:rPr>
                <w:rFonts w:eastAsia="Times New Roman"/>
                <w:sz w:val="24"/>
                <w:szCs w:val="24"/>
                <w:lang w:val="en-GB"/>
              </w:rPr>
              <w:t>social media</w:t>
            </w:r>
            <w:r w:rsidR="0FCE018B" w:rsidRPr="33F76C39">
              <w:rPr>
                <w:rFonts w:eastAsia="Times New Roman"/>
                <w:sz w:val="24"/>
                <w:szCs w:val="24"/>
                <w:lang w:val="en-GB"/>
              </w:rPr>
              <w:t xml:space="preserve"> outreach on private sector engagements</w:t>
            </w:r>
          </w:p>
          <w:p w14:paraId="50911D4F" w14:textId="70062FF0" w:rsidR="00E958DB" w:rsidRPr="00E958DB" w:rsidRDefault="261D36BD" w:rsidP="07677CD2">
            <w:pPr>
              <w:numPr>
                <w:ilvl w:val="0"/>
                <w:numId w:val="3"/>
              </w:numPr>
              <w:spacing w:line="293" w:lineRule="atLeast"/>
              <w:ind w:left="750"/>
              <w:textAlignment w:val="baseline"/>
              <w:rPr>
                <w:rFonts w:eastAsiaTheme="minorEastAsia"/>
                <w:sz w:val="24"/>
                <w:szCs w:val="24"/>
              </w:rPr>
            </w:pPr>
            <w:r w:rsidRPr="07677CD2">
              <w:rPr>
                <w:rFonts w:eastAsia="Times New Roman"/>
                <w:sz w:val="24"/>
                <w:szCs w:val="24"/>
              </w:rPr>
              <w:t>Draft and translate letters, presentations, concept notes and other texts</w:t>
            </w:r>
          </w:p>
          <w:p w14:paraId="1AF2097F" w14:textId="7511B671" w:rsidR="00E958DB" w:rsidRPr="00E958DB" w:rsidRDefault="00E958DB" w:rsidP="07677CD2">
            <w:pPr>
              <w:spacing w:line="293" w:lineRule="atLeast"/>
              <w:textAlignment w:val="baseline"/>
              <w:rPr>
                <w:rFonts w:eastAsia="Times New Roman"/>
                <w:sz w:val="24"/>
                <w:szCs w:val="24"/>
              </w:rPr>
            </w:pPr>
          </w:p>
          <w:p w14:paraId="79FBEC83" w14:textId="74AF810E" w:rsidR="00E958DB" w:rsidRPr="00E958DB" w:rsidRDefault="261D36BD" w:rsidP="07677CD2">
            <w:pPr>
              <w:spacing w:line="293" w:lineRule="atLeast"/>
              <w:textAlignment w:val="baseline"/>
              <w:rPr>
                <w:rFonts w:eastAsia="Times New Roman"/>
                <w:sz w:val="24"/>
                <w:szCs w:val="24"/>
              </w:rPr>
            </w:pPr>
            <w:r w:rsidRPr="07677CD2">
              <w:rPr>
                <w:rFonts w:eastAsia="Times New Roman"/>
                <w:sz w:val="24"/>
                <w:szCs w:val="24"/>
              </w:rPr>
              <w:t>Research:</w:t>
            </w:r>
          </w:p>
          <w:p w14:paraId="4B6F3809" w14:textId="77777777" w:rsidR="00E958DB" w:rsidRPr="00E958DB" w:rsidRDefault="261D36BD" w:rsidP="4B35B25D">
            <w:pPr>
              <w:numPr>
                <w:ilvl w:val="0"/>
                <w:numId w:val="3"/>
              </w:numPr>
              <w:spacing w:line="293" w:lineRule="atLeast"/>
              <w:ind w:left="750"/>
              <w:textAlignment w:val="baseline"/>
              <w:rPr>
                <w:rFonts w:eastAsia="Times New Roman"/>
                <w:sz w:val="24"/>
                <w:szCs w:val="24"/>
              </w:rPr>
            </w:pPr>
            <w:r w:rsidRPr="07677CD2">
              <w:rPr>
                <w:rFonts w:eastAsia="Times New Roman"/>
                <w:sz w:val="24"/>
                <w:szCs w:val="24"/>
              </w:rPr>
              <w:t xml:space="preserve">Research on potential partners, </w:t>
            </w:r>
            <w:proofErr w:type="gramStart"/>
            <w:r w:rsidRPr="07677CD2">
              <w:rPr>
                <w:rFonts w:eastAsia="Times New Roman"/>
                <w:sz w:val="24"/>
                <w:szCs w:val="24"/>
              </w:rPr>
              <w:t>markets</w:t>
            </w:r>
            <w:proofErr w:type="gramEnd"/>
            <w:r w:rsidRPr="07677CD2">
              <w:rPr>
                <w:rFonts w:eastAsia="Times New Roman"/>
                <w:sz w:val="24"/>
                <w:szCs w:val="24"/>
              </w:rPr>
              <w:t xml:space="preserve"> and funding opportunities</w:t>
            </w:r>
          </w:p>
          <w:p w14:paraId="60BE1DF7" w14:textId="43C34412" w:rsidR="00E958DB" w:rsidRPr="00E958DB" w:rsidRDefault="3D03A28A" w:rsidP="07677CD2">
            <w:pPr>
              <w:numPr>
                <w:ilvl w:val="0"/>
                <w:numId w:val="3"/>
              </w:numPr>
              <w:spacing w:line="293" w:lineRule="atLeast"/>
              <w:ind w:left="750"/>
              <w:textAlignment w:val="baseline"/>
              <w:rPr>
                <w:sz w:val="24"/>
                <w:szCs w:val="24"/>
              </w:rPr>
            </w:pPr>
            <w:r w:rsidRPr="33F76C39">
              <w:rPr>
                <w:rFonts w:eastAsia="Times New Roman"/>
                <w:sz w:val="24"/>
                <w:szCs w:val="24"/>
              </w:rPr>
              <w:t xml:space="preserve">Review external </w:t>
            </w:r>
            <w:proofErr w:type="spellStart"/>
            <w:r w:rsidRPr="33F76C39">
              <w:rPr>
                <w:rFonts w:eastAsia="Times New Roman"/>
                <w:sz w:val="24"/>
                <w:szCs w:val="24"/>
              </w:rPr>
              <w:t>thoughtware</w:t>
            </w:r>
            <w:proofErr w:type="spellEnd"/>
            <w:r w:rsidRPr="33F76C39">
              <w:rPr>
                <w:rFonts w:eastAsia="Times New Roman"/>
                <w:sz w:val="24"/>
                <w:szCs w:val="24"/>
              </w:rPr>
              <w:t xml:space="preserve"> and research material relevant for the department</w:t>
            </w:r>
          </w:p>
          <w:p w14:paraId="769D5574" w14:textId="0574B084" w:rsidR="00E958DB" w:rsidRPr="00E958DB" w:rsidRDefault="261D36BD" w:rsidP="07677CD2">
            <w:pPr>
              <w:numPr>
                <w:ilvl w:val="0"/>
                <w:numId w:val="3"/>
              </w:numPr>
              <w:spacing w:line="293" w:lineRule="atLeast"/>
              <w:ind w:left="750"/>
              <w:textAlignment w:val="baseline"/>
              <w:rPr>
                <w:sz w:val="24"/>
                <w:szCs w:val="24"/>
              </w:rPr>
            </w:pPr>
            <w:r w:rsidRPr="07677CD2">
              <w:rPr>
                <w:rFonts w:eastAsia="Times New Roman"/>
                <w:sz w:val="24"/>
                <w:szCs w:val="24"/>
              </w:rPr>
              <w:t>Conduct analysis and research relevant for projects and engagements</w:t>
            </w:r>
          </w:p>
          <w:p w14:paraId="60AC21E8" w14:textId="1EA0CA4E" w:rsidR="00E958DB" w:rsidRPr="00E958DB" w:rsidRDefault="00E958DB" w:rsidP="4DC69AD0">
            <w:pPr>
              <w:spacing w:line="293" w:lineRule="atLeast"/>
              <w:textAlignment w:val="baseline"/>
              <w:rPr>
                <w:rFonts w:eastAsia="Times New Roman"/>
                <w:sz w:val="24"/>
                <w:szCs w:val="24"/>
              </w:rPr>
            </w:pPr>
          </w:p>
          <w:p w14:paraId="1C524646" w14:textId="7381EBCC" w:rsidR="00E958DB" w:rsidRPr="00E958DB" w:rsidRDefault="261D36BD" w:rsidP="07677CD2">
            <w:pPr>
              <w:spacing w:line="293" w:lineRule="atLeast"/>
              <w:textAlignment w:val="baseline"/>
              <w:rPr>
                <w:rFonts w:eastAsia="Times New Roman"/>
                <w:sz w:val="24"/>
                <w:szCs w:val="24"/>
              </w:rPr>
            </w:pPr>
            <w:r w:rsidRPr="07677CD2">
              <w:rPr>
                <w:rFonts w:eastAsia="Times New Roman"/>
                <w:sz w:val="24"/>
                <w:szCs w:val="24"/>
              </w:rPr>
              <w:t xml:space="preserve">Project support: </w:t>
            </w:r>
          </w:p>
          <w:p w14:paraId="0EAFC425" w14:textId="7D6BF310" w:rsidR="00E958DB" w:rsidRPr="00E958DB" w:rsidRDefault="261D36BD" w:rsidP="4B35B25D">
            <w:pPr>
              <w:numPr>
                <w:ilvl w:val="0"/>
                <w:numId w:val="3"/>
              </w:numPr>
              <w:spacing w:line="293" w:lineRule="atLeast"/>
              <w:ind w:left="750"/>
              <w:textAlignment w:val="baseline"/>
              <w:rPr>
                <w:rFonts w:eastAsia="Times New Roman"/>
                <w:sz w:val="24"/>
                <w:szCs w:val="24"/>
              </w:rPr>
            </w:pPr>
            <w:r w:rsidRPr="07677CD2">
              <w:rPr>
                <w:rFonts w:eastAsia="Times New Roman"/>
                <w:sz w:val="24"/>
                <w:szCs w:val="24"/>
              </w:rPr>
              <w:t>Support the coordination and handling of private sector partnerships and engagements</w:t>
            </w:r>
          </w:p>
          <w:p w14:paraId="5E9BFD81" w14:textId="0F74D843" w:rsidR="00E958DB" w:rsidRPr="00E958DB" w:rsidRDefault="6362B72C" w:rsidP="33F76C39">
            <w:pPr>
              <w:numPr>
                <w:ilvl w:val="0"/>
                <w:numId w:val="3"/>
              </w:numPr>
              <w:spacing w:line="293" w:lineRule="atLeast"/>
              <w:ind w:left="750"/>
              <w:textAlignment w:val="baseline"/>
              <w:rPr>
                <w:rFonts w:eastAsiaTheme="minorEastAsia"/>
                <w:sz w:val="24"/>
                <w:szCs w:val="24"/>
              </w:rPr>
            </w:pPr>
            <w:r w:rsidRPr="33F76C39">
              <w:rPr>
                <w:rFonts w:eastAsia="Times New Roman"/>
                <w:sz w:val="24"/>
                <w:szCs w:val="24"/>
                <w:lang w:val="en-GB"/>
              </w:rPr>
              <w:t>Support implementation of Impact Management and Measurement (IMM) advisory to external partners</w:t>
            </w:r>
          </w:p>
          <w:p w14:paraId="78F89145" w14:textId="4FB489E6" w:rsidR="00E958DB" w:rsidRPr="00733661" w:rsidRDefault="6362B72C" w:rsidP="33F76C39">
            <w:pPr>
              <w:numPr>
                <w:ilvl w:val="0"/>
                <w:numId w:val="3"/>
              </w:numPr>
              <w:spacing w:line="293" w:lineRule="atLeast"/>
              <w:ind w:left="750"/>
              <w:textAlignment w:val="baseline"/>
              <w:rPr>
                <w:rFonts w:eastAsiaTheme="minorEastAsia"/>
                <w:sz w:val="24"/>
                <w:szCs w:val="24"/>
              </w:rPr>
            </w:pPr>
            <w:r w:rsidRPr="00733661">
              <w:rPr>
                <w:rFonts w:eastAsia="Times New Roman"/>
                <w:sz w:val="24"/>
                <w:szCs w:val="24"/>
              </w:rPr>
              <w:t xml:space="preserve">Support the global rollout of the SDG Accelerator </w:t>
            </w:r>
            <w:proofErr w:type="spellStart"/>
            <w:r w:rsidRPr="00733661">
              <w:rPr>
                <w:rFonts w:eastAsia="Times New Roman"/>
                <w:sz w:val="24"/>
                <w:szCs w:val="24"/>
              </w:rPr>
              <w:t>programme</w:t>
            </w:r>
            <w:proofErr w:type="spellEnd"/>
            <w:r w:rsidRPr="00733661">
              <w:rPr>
                <w:rFonts w:eastAsia="Times New Roman"/>
                <w:sz w:val="24"/>
                <w:szCs w:val="24"/>
              </w:rPr>
              <w:t xml:space="preserve"> and related activities</w:t>
            </w:r>
            <w:commentRangeStart w:id="0"/>
            <w:commentRangeEnd w:id="0"/>
            <w:r w:rsidR="0C1EEBD2" w:rsidRPr="00733661">
              <w:rPr>
                <w:rStyle w:val="CommentReference"/>
              </w:rPr>
              <w:commentReference w:id="0"/>
            </w:r>
          </w:p>
          <w:p w14:paraId="35A07E5A" w14:textId="73494F7F" w:rsidR="00E958DB" w:rsidRPr="00E958DB" w:rsidRDefault="261D36BD" w:rsidP="07677CD2">
            <w:pPr>
              <w:numPr>
                <w:ilvl w:val="0"/>
                <w:numId w:val="3"/>
              </w:numPr>
              <w:spacing w:line="293" w:lineRule="atLeast"/>
              <w:ind w:left="750"/>
              <w:textAlignment w:val="baseline"/>
              <w:rPr>
                <w:rFonts w:eastAsiaTheme="minorEastAsia"/>
                <w:sz w:val="24"/>
                <w:szCs w:val="24"/>
              </w:rPr>
            </w:pPr>
            <w:proofErr w:type="spellStart"/>
            <w:r w:rsidRPr="00733661">
              <w:rPr>
                <w:rFonts w:eastAsia="Times New Roman"/>
                <w:sz w:val="24"/>
                <w:szCs w:val="24"/>
              </w:rPr>
              <w:t>Suppo</w:t>
            </w:r>
            <w:proofErr w:type="spellEnd"/>
            <w:r w:rsidRPr="00733661">
              <w:rPr>
                <w:rFonts w:eastAsia="Times New Roman"/>
                <w:sz w:val="24"/>
                <w:szCs w:val="24"/>
                <w:lang w:val="en-GB"/>
              </w:rPr>
              <w:t>rt</w:t>
            </w:r>
            <w:r w:rsidRPr="07677CD2">
              <w:rPr>
                <w:rFonts w:eastAsia="Times New Roman"/>
                <w:sz w:val="24"/>
                <w:szCs w:val="24"/>
                <w:lang w:val="en-GB"/>
              </w:rPr>
              <w:t xml:space="preserve"> the implementation of sector-specific Accelerators</w:t>
            </w:r>
          </w:p>
          <w:p w14:paraId="5C093561" w14:textId="26BD4455" w:rsidR="00E958DB" w:rsidRPr="00E958DB" w:rsidRDefault="261D36BD" w:rsidP="07677CD2">
            <w:pPr>
              <w:numPr>
                <w:ilvl w:val="0"/>
                <w:numId w:val="3"/>
              </w:numPr>
              <w:spacing w:line="293" w:lineRule="atLeast"/>
              <w:ind w:left="750"/>
              <w:textAlignment w:val="baseline"/>
              <w:rPr>
                <w:sz w:val="24"/>
                <w:szCs w:val="24"/>
                <w:lang w:val="en-GB"/>
              </w:rPr>
            </w:pPr>
            <w:r w:rsidRPr="07677CD2">
              <w:rPr>
                <w:rFonts w:eastAsia="Times New Roman"/>
                <w:sz w:val="24"/>
                <w:szCs w:val="24"/>
                <w:lang w:val="en-GB"/>
              </w:rPr>
              <w:t>Support development of new engagement opportunities</w:t>
            </w:r>
          </w:p>
          <w:p w14:paraId="2D615F82" w14:textId="1456C1F7" w:rsidR="00E958DB" w:rsidRPr="00E958DB" w:rsidRDefault="00E958DB" w:rsidP="07677CD2">
            <w:pPr>
              <w:spacing w:line="293" w:lineRule="atLeast"/>
              <w:ind w:left="30"/>
              <w:textAlignment w:val="baseline"/>
              <w:rPr>
                <w:rFonts w:eastAsia="Times New Roman"/>
                <w:sz w:val="24"/>
                <w:szCs w:val="24"/>
              </w:rPr>
            </w:pPr>
          </w:p>
          <w:p w14:paraId="027AFD8D" w14:textId="70B07048" w:rsidR="00E958DB" w:rsidRPr="00E958DB" w:rsidRDefault="261D36BD" w:rsidP="07677CD2">
            <w:pPr>
              <w:spacing w:line="293" w:lineRule="atLeast"/>
              <w:ind w:left="30"/>
              <w:textAlignment w:val="baseline"/>
              <w:rPr>
                <w:rFonts w:eastAsia="Times New Roman"/>
                <w:sz w:val="24"/>
                <w:szCs w:val="24"/>
              </w:rPr>
            </w:pPr>
            <w:r w:rsidRPr="07677CD2">
              <w:rPr>
                <w:rFonts w:eastAsia="Times New Roman"/>
                <w:sz w:val="24"/>
                <w:szCs w:val="24"/>
              </w:rPr>
              <w:t>Other support</w:t>
            </w:r>
          </w:p>
          <w:p w14:paraId="4B3C1054" w14:textId="2099CA71" w:rsidR="00E958DB" w:rsidRPr="00E958DB" w:rsidRDefault="261D36BD" w:rsidP="07677CD2">
            <w:pPr>
              <w:numPr>
                <w:ilvl w:val="0"/>
                <w:numId w:val="3"/>
              </w:numPr>
              <w:spacing w:line="293" w:lineRule="atLeast"/>
              <w:ind w:left="750"/>
              <w:textAlignment w:val="baseline"/>
              <w:rPr>
                <w:rFonts w:eastAsiaTheme="minorEastAsia"/>
                <w:sz w:val="24"/>
                <w:szCs w:val="24"/>
              </w:rPr>
            </w:pPr>
            <w:r w:rsidRPr="07677CD2">
              <w:rPr>
                <w:rFonts w:eastAsia="Times New Roman"/>
                <w:sz w:val="24"/>
                <w:szCs w:val="24"/>
              </w:rPr>
              <w:t xml:space="preserve">Prepare meetings, manage calendar invites and take minutes </w:t>
            </w:r>
          </w:p>
          <w:p w14:paraId="1B4FE4C9" w14:textId="1EFDD572" w:rsidR="00E958DB" w:rsidRPr="00E958DB" w:rsidRDefault="261D36BD" w:rsidP="07677CD2">
            <w:pPr>
              <w:numPr>
                <w:ilvl w:val="0"/>
                <w:numId w:val="3"/>
              </w:numPr>
              <w:spacing w:line="293" w:lineRule="atLeast"/>
              <w:ind w:left="750"/>
              <w:textAlignment w:val="baseline"/>
              <w:rPr>
                <w:sz w:val="24"/>
                <w:szCs w:val="24"/>
              </w:rPr>
            </w:pPr>
            <w:r w:rsidRPr="07677CD2">
              <w:rPr>
                <w:rFonts w:eastAsia="Times New Roman"/>
                <w:sz w:val="24"/>
                <w:szCs w:val="24"/>
              </w:rPr>
              <w:t xml:space="preserve">Participate in relevant public hearings, debates, </w:t>
            </w:r>
            <w:proofErr w:type="gramStart"/>
            <w:r w:rsidRPr="07677CD2">
              <w:rPr>
                <w:rFonts w:eastAsia="Times New Roman"/>
                <w:sz w:val="24"/>
                <w:szCs w:val="24"/>
              </w:rPr>
              <w:t>events</w:t>
            </w:r>
            <w:proofErr w:type="gramEnd"/>
            <w:r w:rsidRPr="07677CD2">
              <w:rPr>
                <w:rFonts w:eastAsia="Times New Roman"/>
                <w:sz w:val="24"/>
                <w:szCs w:val="24"/>
              </w:rPr>
              <w:t xml:space="preserve"> and workshops as needed</w:t>
            </w:r>
          </w:p>
          <w:p w14:paraId="77CC6BF5" w14:textId="77777777" w:rsidR="00E958DB" w:rsidRPr="00E958DB" w:rsidRDefault="261D36BD" w:rsidP="07677CD2">
            <w:pPr>
              <w:pStyle w:val="ListParagraph"/>
              <w:numPr>
                <w:ilvl w:val="0"/>
                <w:numId w:val="3"/>
              </w:numPr>
              <w:spacing w:line="293" w:lineRule="atLeast"/>
              <w:textAlignment w:val="baseline"/>
              <w:rPr>
                <w:rFonts w:eastAsiaTheme="minorEastAsia"/>
                <w:sz w:val="24"/>
                <w:szCs w:val="24"/>
              </w:rPr>
            </w:pPr>
            <w:r w:rsidRPr="07677CD2">
              <w:rPr>
                <w:rFonts w:eastAsia="Times New Roman"/>
                <w:sz w:val="24"/>
                <w:szCs w:val="24"/>
              </w:rPr>
              <w:t>Support the planning and execution of events</w:t>
            </w:r>
          </w:p>
          <w:p w14:paraId="2618B05C" w14:textId="3C950CA1" w:rsidR="00E958DB" w:rsidRPr="00E958DB" w:rsidRDefault="00E958DB" w:rsidP="07677CD2">
            <w:pPr>
              <w:pStyle w:val="ListParagraph"/>
              <w:numPr>
                <w:ilvl w:val="0"/>
                <w:numId w:val="2"/>
              </w:numPr>
              <w:spacing w:line="293" w:lineRule="atLeast"/>
              <w:textAlignment w:val="baseline"/>
              <w:rPr>
                <w:rFonts w:eastAsiaTheme="minorEastAsia"/>
                <w:sz w:val="24"/>
                <w:szCs w:val="24"/>
              </w:rPr>
            </w:pPr>
            <w:r w:rsidRPr="07677CD2">
              <w:rPr>
                <w:rFonts w:eastAsia="Times New Roman"/>
                <w:sz w:val="24"/>
                <w:szCs w:val="24"/>
              </w:rPr>
              <w:t>Various ad hoc tasks</w:t>
            </w:r>
          </w:p>
        </w:tc>
      </w:tr>
      <w:tr w:rsidR="00E958DB" w:rsidRPr="00E958DB" w14:paraId="743F8C9C" w14:textId="77777777" w:rsidTr="00733661">
        <w:tc>
          <w:tcPr>
            <w:tcW w:w="0" w:type="auto"/>
            <w:hideMark/>
          </w:tcPr>
          <w:p w14:paraId="00706E2E" w14:textId="5ABE697F" w:rsidR="00E958DB" w:rsidRPr="00E958DB" w:rsidRDefault="28D878CF" w:rsidP="4DC69AD0">
            <w:pPr>
              <w:spacing w:before="45" w:after="45"/>
              <w:outlineLvl w:val="4"/>
              <w:rPr>
                <w:rFonts w:eastAsia="Times New Roman"/>
                <w:b/>
                <w:bCs/>
                <w:sz w:val="24"/>
                <w:szCs w:val="24"/>
              </w:rPr>
            </w:pPr>
            <w:r w:rsidRPr="4DC69AD0">
              <w:rPr>
                <w:rFonts w:eastAsia="Times New Roman"/>
                <w:b/>
                <w:bCs/>
                <w:sz w:val="24"/>
                <w:szCs w:val="24"/>
              </w:rPr>
              <w:t>Competencies</w:t>
            </w:r>
          </w:p>
        </w:tc>
      </w:tr>
      <w:tr w:rsidR="00E958DB" w:rsidRPr="00E958DB" w14:paraId="63215D0C" w14:textId="77777777" w:rsidTr="00733661">
        <w:tc>
          <w:tcPr>
            <w:tcW w:w="0" w:type="auto"/>
            <w:hideMark/>
          </w:tcPr>
          <w:p w14:paraId="3310BC5C" w14:textId="3EFC1B59" w:rsidR="00E958DB" w:rsidRPr="00E958DB" w:rsidRDefault="181912CC" w:rsidP="33F76C39">
            <w:pPr>
              <w:numPr>
                <w:ilvl w:val="0"/>
                <w:numId w:val="4"/>
              </w:numPr>
              <w:spacing w:line="293" w:lineRule="atLeast"/>
              <w:ind w:left="750"/>
              <w:textAlignment w:val="baseline"/>
              <w:rPr>
                <w:rFonts w:eastAsiaTheme="minorEastAsia"/>
                <w:sz w:val="24"/>
                <w:szCs w:val="24"/>
                <w:lang w:val="en-GB"/>
              </w:rPr>
            </w:pPr>
            <w:r w:rsidRPr="33F76C39">
              <w:rPr>
                <w:rFonts w:eastAsia="Times New Roman"/>
                <w:sz w:val="24"/>
                <w:szCs w:val="24"/>
              </w:rPr>
              <w:t xml:space="preserve">Strong interest for sustainable and global development, the work of international </w:t>
            </w:r>
            <w:proofErr w:type="spellStart"/>
            <w:r w:rsidRPr="33F76C39">
              <w:rPr>
                <w:rFonts w:eastAsia="Times New Roman"/>
                <w:sz w:val="24"/>
                <w:szCs w:val="24"/>
              </w:rPr>
              <w:t>organisations</w:t>
            </w:r>
            <w:proofErr w:type="spellEnd"/>
            <w:r w:rsidRPr="33F76C39">
              <w:rPr>
                <w:rFonts w:eastAsia="Times New Roman"/>
                <w:sz w:val="24"/>
                <w:szCs w:val="24"/>
              </w:rPr>
              <w:t xml:space="preserve">, and </w:t>
            </w:r>
            <w:r w:rsidR="07F18262" w:rsidRPr="33F76C39">
              <w:rPr>
                <w:rFonts w:eastAsia="Times New Roman"/>
                <w:sz w:val="24"/>
                <w:szCs w:val="24"/>
              </w:rPr>
              <w:t xml:space="preserve">preferably experience with </w:t>
            </w:r>
            <w:r w:rsidRPr="33F76C39">
              <w:rPr>
                <w:rFonts w:eastAsia="Times New Roman"/>
                <w:sz w:val="24"/>
                <w:szCs w:val="24"/>
              </w:rPr>
              <w:t>the private sector’s role</w:t>
            </w:r>
            <w:r w:rsidR="77482E6E" w:rsidRPr="33F76C39">
              <w:rPr>
                <w:rFonts w:eastAsia="Times New Roman"/>
                <w:sz w:val="24"/>
                <w:szCs w:val="24"/>
                <w:lang w:val="en-GB"/>
              </w:rPr>
              <w:t xml:space="preserve"> in </w:t>
            </w:r>
            <w:r w:rsidR="2152F4E4" w:rsidRPr="33F76C39">
              <w:rPr>
                <w:rFonts w:eastAsia="Times New Roman"/>
                <w:sz w:val="24"/>
                <w:szCs w:val="24"/>
                <w:lang w:val="en-GB"/>
              </w:rPr>
              <w:t>this agenda</w:t>
            </w:r>
          </w:p>
          <w:p w14:paraId="393D5CC0" w14:textId="1C1FD723" w:rsidR="28D878CF" w:rsidRDefault="181912CC" w:rsidP="33F76C39">
            <w:pPr>
              <w:numPr>
                <w:ilvl w:val="0"/>
                <w:numId w:val="4"/>
              </w:numPr>
              <w:spacing w:line="293" w:lineRule="atLeast"/>
              <w:ind w:left="750"/>
              <w:rPr>
                <w:rFonts w:eastAsiaTheme="minorEastAsia"/>
                <w:sz w:val="24"/>
                <w:szCs w:val="24"/>
              </w:rPr>
            </w:pPr>
            <w:r w:rsidRPr="33F76C39">
              <w:rPr>
                <w:rFonts w:eastAsia="Times New Roman"/>
                <w:sz w:val="24"/>
                <w:szCs w:val="24"/>
              </w:rPr>
              <w:t>Knowledge of the UN/UNDP and commitment to UN mission and UNDP mandate is an advantage</w:t>
            </w:r>
          </w:p>
          <w:p w14:paraId="2AD69916" w14:textId="55AD652F" w:rsidR="230B92F3" w:rsidRDefault="77482E6E" w:rsidP="33F76C39">
            <w:pPr>
              <w:numPr>
                <w:ilvl w:val="0"/>
                <w:numId w:val="4"/>
              </w:numPr>
              <w:spacing w:line="293" w:lineRule="atLeast"/>
              <w:ind w:left="750"/>
              <w:rPr>
                <w:rFonts w:asciiTheme="minorEastAsia" w:eastAsiaTheme="minorEastAsia" w:hAnsiTheme="minorEastAsia" w:cstheme="minorEastAsia"/>
                <w:sz w:val="24"/>
                <w:szCs w:val="24"/>
                <w:lang w:val="en-GB"/>
              </w:rPr>
            </w:pPr>
            <w:r w:rsidRPr="33F76C39">
              <w:rPr>
                <w:rFonts w:eastAsia="Times New Roman"/>
                <w:sz w:val="24"/>
                <w:szCs w:val="24"/>
                <w:lang w:val="en-GB"/>
              </w:rPr>
              <w:t xml:space="preserve">Knowledge of </w:t>
            </w:r>
            <w:r w:rsidR="27A9CC2D" w:rsidRPr="33F76C39">
              <w:rPr>
                <w:rFonts w:eastAsia="Times New Roman"/>
                <w:sz w:val="24"/>
                <w:szCs w:val="24"/>
                <w:lang w:val="en-GB"/>
              </w:rPr>
              <w:t xml:space="preserve">global value chains </w:t>
            </w:r>
            <w:r w:rsidR="0859310F" w:rsidRPr="33F76C39">
              <w:rPr>
                <w:rFonts w:eastAsia="Times New Roman"/>
                <w:sz w:val="24"/>
                <w:szCs w:val="24"/>
                <w:lang w:val="en-GB"/>
              </w:rPr>
              <w:t>and businesses’ roles in these</w:t>
            </w:r>
            <w:r w:rsidR="1E49A0E1" w:rsidRPr="33F76C39">
              <w:rPr>
                <w:rFonts w:eastAsia="Times New Roman"/>
                <w:sz w:val="24"/>
                <w:szCs w:val="24"/>
                <w:lang w:val="en-GB"/>
              </w:rPr>
              <w:t xml:space="preserve"> is an advantage</w:t>
            </w:r>
          </w:p>
          <w:p w14:paraId="00F02041" w14:textId="451C1DB9" w:rsidR="230B92F3" w:rsidRDefault="77482E6E" w:rsidP="33F76C39">
            <w:pPr>
              <w:pStyle w:val="ListParagraph"/>
              <w:numPr>
                <w:ilvl w:val="0"/>
                <w:numId w:val="4"/>
              </w:numPr>
              <w:spacing w:line="293" w:lineRule="atLeast"/>
              <w:rPr>
                <w:rFonts w:eastAsiaTheme="minorEastAsia"/>
                <w:sz w:val="24"/>
                <w:szCs w:val="24"/>
                <w:lang w:val="en-GB"/>
              </w:rPr>
            </w:pPr>
            <w:r w:rsidRPr="33F76C39">
              <w:rPr>
                <w:rFonts w:eastAsia="Times New Roman"/>
                <w:sz w:val="24"/>
                <w:szCs w:val="24"/>
              </w:rPr>
              <w:t>Knowledge of the financial s</w:t>
            </w:r>
            <w:proofErr w:type="spellStart"/>
            <w:r w:rsidRPr="33F76C39">
              <w:rPr>
                <w:rFonts w:eastAsia="Times New Roman"/>
                <w:sz w:val="24"/>
                <w:szCs w:val="24"/>
                <w:lang w:val="en-GB"/>
              </w:rPr>
              <w:t>ector</w:t>
            </w:r>
            <w:proofErr w:type="spellEnd"/>
            <w:r w:rsidR="53C21505" w:rsidRPr="33F76C39">
              <w:rPr>
                <w:rFonts w:eastAsia="Times New Roman"/>
                <w:sz w:val="24"/>
                <w:szCs w:val="24"/>
                <w:lang w:val="en-GB"/>
              </w:rPr>
              <w:t>,</w:t>
            </w:r>
            <w:r w:rsidRPr="33F76C39">
              <w:rPr>
                <w:rFonts w:eastAsia="Times New Roman"/>
                <w:sz w:val="24"/>
                <w:szCs w:val="24"/>
                <w:lang w:val="en-GB"/>
              </w:rPr>
              <w:t xml:space="preserve"> fintech</w:t>
            </w:r>
            <w:r w:rsidR="53C21505" w:rsidRPr="33F76C39">
              <w:rPr>
                <w:rFonts w:eastAsia="Times New Roman"/>
                <w:sz w:val="24"/>
                <w:szCs w:val="24"/>
                <w:lang w:val="en-GB"/>
              </w:rPr>
              <w:t xml:space="preserve"> and digitalisation</w:t>
            </w:r>
            <w:r w:rsidR="1C2F397D" w:rsidRPr="33F76C39">
              <w:rPr>
                <w:rFonts w:eastAsia="Times New Roman"/>
                <w:sz w:val="24"/>
                <w:szCs w:val="24"/>
                <w:lang w:val="en-GB"/>
              </w:rPr>
              <w:t xml:space="preserve"> is an advantage</w:t>
            </w:r>
          </w:p>
          <w:p w14:paraId="013C5ADB" w14:textId="37013603" w:rsidR="28D878CF" w:rsidRDefault="181912CC" w:rsidP="33F76C39">
            <w:pPr>
              <w:pStyle w:val="ListParagraph"/>
              <w:numPr>
                <w:ilvl w:val="0"/>
                <w:numId w:val="4"/>
              </w:numPr>
              <w:spacing w:line="293" w:lineRule="atLeast"/>
              <w:rPr>
                <w:sz w:val="24"/>
                <w:szCs w:val="24"/>
              </w:rPr>
            </w:pPr>
            <w:r w:rsidRPr="33F76C39">
              <w:rPr>
                <w:rFonts w:eastAsia="Times New Roman"/>
                <w:sz w:val="24"/>
                <w:szCs w:val="24"/>
              </w:rPr>
              <w:t xml:space="preserve">Team </w:t>
            </w:r>
            <w:proofErr w:type="gramStart"/>
            <w:r w:rsidRPr="33F76C39">
              <w:rPr>
                <w:rFonts w:eastAsia="Times New Roman"/>
                <w:sz w:val="24"/>
                <w:szCs w:val="24"/>
              </w:rPr>
              <w:t>player;</w:t>
            </w:r>
            <w:proofErr w:type="gramEnd"/>
            <w:r w:rsidRPr="33F76C39">
              <w:rPr>
                <w:rFonts w:eastAsia="Times New Roman"/>
                <w:sz w:val="24"/>
                <w:szCs w:val="24"/>
              </w:rPr>
              <w:t xml:space="preserve"> works collaboratively with colleagues to achieve </w:t>
            </w:r>
            <w:proofErr w:type="spellStart"/>
            <w:r w:rsidRPr="33F76C39">
              <w:rPr>
                <w:rFonts w:eastAsia="Times New Roman"/>
                <w:sz w:val="24"/>
                <w:szCs w:val="24"/>
              </w:rPr>
              <w:t>organisational</w:t>
            </w:r>
            <w:proofErr w:type="spellEnd"/>
            <w:r w:rsidRPr="33F76C39">
              <w:rPr>
                <w:rFonts w:eastAsia="Times New Roman"/>
                <w:sz w:val="24"/>
                <w:szCs w:val="24"/>
              </w:rPr>
              <w:t xml:space="preserve"> goals</w:t>
            </w:r>
          </w:p>
          <w:p w14:paraId="35B6D143" w14:textId="019E33AF" w:rsidR="28D878CF" w:rsidRDefault="181912CC" w:rsidP="33F76C39">
            <w:pPr>
              <w:pStyle w:val="ListParagraph"/>
              <w:numPr>
                <w:ilvl w:val="0"/>
                <w:numId w:val="4"/>
              </w:numPr>
              <w:spacing w:line="293" w:lineRule="atLeast"/>
              <w:rPr>
                <w:rFonts w:eastAsiaTheme="minorEastAsia"/>
                <w:sz w:val="24"/>
                <w:szCs w:val="24"/>
              </w:rPr>
            </w:pPr>
            <w:r w:rsidRPr="33F76C39">
              <w:rPr>
                <w:rFonts w:eastAsia="Times New Roman"/>
                <w:sz w:val="24"/>
                <w:szCs w:val="24"/>
              </w:rPr>
              <w:t xml:space="preserve">Good </w:t>
            </w:r>
            <w:proofErr w:type="spellStart"/>
            <w:r w:rsidRPr="33F76C39">
              <w:rPr>
                <w:rFonts w:eastAsia="Times New Roman"/>
                <w:sz w:val="24"/>
                <w:szCs w:val="24"/>
              </w:rPr>
              <w:t>organisational</w:t>
            </w:r>
            <w:proofErr w:type="spellEnd"/>
            <w:r w:rsidRPr="33F76C39">
              <w:rPr>
                <w:rFonts w:eastAsia="Times New Roman"/>
                <w:sz w:val="24"/>
                <w:szCs w:val="24"/>
              </w:rPr>
              <w:t xml:space="preserve"> and time management skills</w:t>
            </w:r>
          </w:p>
          <w:p w14:paraId="6921041E" w14:textId="4D16AE85" w:rsidR="28D878CF" w:rsidRDefault="181912CC" w:rsidP="33F76C39">
            <w:pPr>
              <w:pStyle w:val="ListParagraph"/>
              <w:numPr>
                <w:ilvl w:val="0"/>
                <w:numId w:val="4"/>
              </w:numPr>
              <w:spacing w:line="293" w:lineRule="atLeast"/>
              <w:rPr>
                <w:rFonts w:eastAsiaTheme="minorEastAsia"/>
                <w:sz w:val="24"/>
                <w:szCs w:val="24"/>
              </w:rPr>
            </w:pPr>
            <w:r w:rsidRPr="33F76C39">
              <w:rPr>
                <w:rFonts w:eastAsia="Times New Roman"/>
                <w:sz w:val="24"/>
                <w:szCs w:val="24"/>
              </w:rPr>
              <w:t>Ab</w:t>
            </w:r>
            <w:r w:rsidR="5D73E6BB" w:rsidRPr="33F76C39">
              <w:rPr>
                <w:rFonts w:eastAsia="Times New Roman"/>
                <w:sz w:val="24"/>
                <w:szCs w:val="24"/>
              </w:rPr>
              <w:t>ility</w:t>
            </w:r>
            <w:r w:rsidRPr="33F76C39">
              <w:rPr>
                <w:rFonts w:eastAsia="Times New Roman"/>
                <w:sz w:val="24"/>
                <w:szCs w:val="24"/>
              </w:rPr>
              <w:t xml:space="preserve"> to work independently</w:t>
            </w:r>
            <w:r w:rsidR="4F6A974B" w:rsidRPr="33F76C39">
              <w:rPr>
                <w:rFonts w:eastAsia="Times New Roman"/>
                <w:sz w:val="24"/>
                <w:szCs w:val="24"/>
              </w:rPr>
              <w:t xml:space="preserve"> and manage own deadlines </w:t>
            </w:r>
          </w:p>
          <w:p w14:paraId="01BDFC7A" w14:textId="0E7CE482" w:rsidR="00E958DB" w:rsidRPr="00E958DB" w:rsidRDefault="181912CC" w:rsidP="33F76C39">
            <w:pPr>
              <w:numPr>
                <w:ilvl w:val="0"/>
                <w:numId w:val="4"/>
              </w:numPr>
              <w:spacing w:line="293" w:lineRule="atLeast"/>
              <w:ind w:left="750"/>
              <w:textAlignment w:val="baseline"/>
              <w:rPr>
                <w:sz w:val="24"/>
                <w:szCs w:val="24"/>
              </w:rPr>
            </w:pPr>
            <w:r w:rsidRPr="33F76C39">
              <w:rPr>
                <w:rFonts w:eastAsia="Times New Roman"/>
                <w:sz w:val="24"/>
                <w:szCs w:val="24"/>
              </w:rPr>
              <w:lastRenderedPageBreak/>
              <w:t>Excellent communications skills in English and Danish</w:t>
            </w:r>
            <w:r w:rsidR="5C010D66" w:rsidRPr="33F76C39">
              <w:rPr>
                <w:rFonts w:eastAsia="Times New Roman"/>
                <w:sz w:val="24"/>
                <w:szCs w:val="24"/>
              </w:rPr>
              <w:t xml:space="preserve"> </w:t>
            </w:r>
          </w:p>
          <w:p w14:paraId="560EA79F" w14:textId="67BAE0A2" w:rsidR="00E958DB" w:rsidRPr="00E958DB" w:rsidRDefault="27A9CC2D" w:rsidP="33F76C39">
            <w:pPr>
              <w:numPr>
                <w:ilvl w:val="0"/>
                <w:numId w:val="4"/>
              </w:numPr>
              <w:spacing w:line="293" w:lineRule="atLeast"/>
              <w:ind w:left="750"/>
              <w:textAlignment w:val="baseline"/>
              <w:rPr>
                <w:rFonts w:eastAsiaTheme="minorEastAsia"/>
                <w:sz w:val="24"/>
                <w:szCs w:val="24"/>
              </w:rPr>
            </w:pPr>
            <w:r w:rsidRPr="33F76C39">
              <w:rPr>
                <w:rFonts w:eastAsia="Times New Roman"/>
                <w:sz w:val="24"/>
                <w:szCs w:val="24"/>
              </w:rPr>
              <w:t xml:space="preserve">Knowledge of </w:t>
            </w:r>
            <w:r w:rsidR="53C21505" w:rsidRPr="33F76C39">
              <w:rPr>
                <w:rFonts w:eastAsia="Times New Roman"/>
                <w:sz w:val="24"/>
                <w:szCs w:val="24"/>
              </w:rPr>
              <w:t xml:space="preserve">and experience with communication outreach and with </w:t>
            </w:r>
            <w:r w:rsidR="7AEF14A8" w:rsidRPr="33F76C39">
              <w:rPr>
                <w:rFonts w:eastAsia="Times New Roman"/>
                <w:sz w:val="24"/>
                <w:szCs w:val="24"/>
              </w:rPr>
              <w:t xml:space="preserve">drafting articles and posts for web and </w:t>
            </w:r>
            <w:r w:rsidRPr="33F76C39">
              <w:rPr>
                <w:rFonts w:eastAsia="Times New Roman"/>
                <w:sz w:val="24"/>
                <w:szCs w:val="24"/>
              </w:rPr>
              <w:t>social media</w:t>
            </w:r>
          </w:p>
          <w:p w14:paraId="08CEC0CE" w14:textId="2E37C90A" w:rsidR="00E958DB" w:rsidRPr="00E958DB" w:rsidRDefault="0E5818C6" w:rsidP="33F76C39">
            <w:pPr>
              <w:numPr>
                <w:ilvl w:val="0"/>
                <w:numId w:val="4"/>
              </w:numPr>
              <w:spacing w:line="293" w:lineRule="atLeast"/>
              <w:ind w:left="750"/>
              <w:textAlignment w:val="baseline"/>
              <w:rPr>
                <w:sz w:val="24"/>
                <w:szCs w:val="24"/>
                <w:lang w:val="en-GB"/>
              </w:rPr>
            </w:pPr>
            <w:r w:rsidRPr="33F76C39">
              <w:rPr>
                <w:rFonts w:eastAsia="Times New Roman"/>
                <w:sz w:val="24"/>
                <w:szCs w:val="24"/>
              </w:rPr>
              <w:t>Understanding of</w:t>
            </w:r>
            <w:r w:rsidR="22440B65" w:rsidRPr="33F76C39">
              <w:rPr>
                <w:rFonts w:eastAsia="Times New Roman"/>
                <w:sz w:val="24"/>
                <w:szCs w:val="24"/>
              </w:rPr>
              <w:t xml:space="preserve"> content management of websites (CMS) and ability to </w:t>
            </w:r>
            <w:r w:rsidR="27A9CC2D" w:rsidRPr="33F76C39">
              <w:rPr>
                <w:rFonts w:eastAsia="Times New Roman"/>
                <w:sz w:val="24"/>
                <w:szCs w:val="24"/>
                <w:lang w:val="en-GB"/>
              </w:rPr>
              <w:t>maint</w:t>
            </w:r>
            <w:r w:rsidR="22440B65" w:rsidRPr="33F76C39">
              <w:rPr>
                <w:rFonts w:eastAsia="Times New Roman"/>
                <w:sz w:val="24"/>
                <w:szCs w:val="24"/>
                <w:lang w:val="en-GB"/>
              </w:rPr>
              <w:t xml:space="preserve">ain </w:t>
            </w:r>
            <w:r w:rsidR="27A9CC2D" w:rsidRPr="33F76C39">
              <w:rPr>
                <w:rFonts w:eastAsia="Times New Roman"/>
                <w:sz w:val="24"/>
                <w:szCs w:val="24"/>
                <w:lang w:val="en-GB"/>
              </w:rPr>
              <w:t>websites is an advantage</w:t>
            </w:r>
          </w:p>
          <w:p w14:paraId="6F478AE9" w14:textId="1EB56999" w:rsidR="00E958DB" w:rsidRPr="00E958DB" w:rsidRDefault="47FF5DCA" w:rsidP="33F76C39">
            <w:pPr>
              <w:numPr>
                <w:ilvl w:val="0"/>
                <w:numId w:val="4"/>
              </w:numPr>
              <w:spacing w:line="293" w:lineRule="atLeast"/>
              <w:ind w:left="750"/>
              <w:textAlignment w:val="baseline"/>
              <w:rPr>
                <w:sz w:val="24"/>
                <w:szCs w:val="24"/>
              </w:rPr>
            </w:pPr>
            <w:r w:rsidRPr="33F76C39">
              <w:rPr>
                <w:rFonts w:eastAsia="Times New Roman"/>
                <w:sz w:val="24"/>
                <w:szCs w:val="24"/>
              </w:rPr>
              <w:t>Event planning</w:t>
            </w:r>
            <w:r w:rsidR="22B17623" w:rsidRPr="33F76C39">
              <w:rPr>
                <w:rFonts w:eastAsia="Times New Roman"/>
                <w:sz w:val="24"/>
                <w:szCs w:val="24"/>
              </w:rPr>
              <w:t xml:space="preserve"> and execution</w:t>
            </w:r>
          </w:p>
          <w:p w14:paraId="3419F6E4" w14:textId="3DBE6FDA" w:rsidR="00E958DB" w:rsidRPr="00E958DB" w:rsidRDefault="00E958DB" w:rsidP="33F76C39">
            <w:pPr>
              <w:spacing w:line="293" w:lineRule="atLeast"/>
              <w:textAlignment w:val="baseline"/>
              <w:rPr>
                <w:rFonts w:eastAsia="Times New Roman"/>
                <w:sz w:val="24"/>
                <w:szCs w:val="24"/>
              </w:rPr>
            </w:pPr>
          </w:p>
        </w:tc>
      </w:tr>
      <w:tr w:rsidR="00E958DB" w:rsidRPr="00E958DB" w14:paraId="6EBC91B7" w14:textId="77777777" w:rsidTr="00733661">
        <w:tc>
          <w:tcPr>
            <w:tcW w:w="0" w:type="auto"/>
            <w:hideMark/>
          </w:tcPr>
          <w:p w14:paraId="55CD052E" w14:textId="4392F83E" w:rsidR="00E958DB" w:rsidRPr="00E958DB" w:rsidRDefault="33F76C39" w:rsidP="33F76C39">
            <w:pPr>
              <w:rPr>
                <w:rFonts w:eastAsia="Times New Roman"/>
                <w:b/>
                <w:bCs/>
                <w:sz w:val="24"/>
                <w:szCs w:val="24"/>
              </w:rPr>
            </w:pPr>
            <w:r w:rsidRPr="33F76C39">
              <w:rPr>
                <w:rFonts w:eastAsia="Times New Roman"/>
                <w:b/>
                <w:bCs/>
                <w:sz w:val="24"/>
                <w:szCs w:val="24"/>
              </w:rPr>
              <w:lastRenderedPageBreak/>
              <w:t>Qualifications</w:t>
            </w:r>
          </w:p>
          <w:p w14:paraId="0769BC5F" w14:textId="77777777" w:rsidR="00E958DB" w:rsidRPr="00E958DB" w:rsidRDefault="00E958DB" w:rsidP="33F76C39">
            <w:pPr>
              <w:spacing w:line="293" w:lineRule="atLeast"/>
              <w:rPr>
                <w:rFonts w:eastAsia="Times New Roman"/>
                <w:sz w:val="24"/>
                <w:szCs w:val="24"/>
              </w:rPr>
            </w:pPr>
          </w:p>
          <w:p w14:paraId="72DF6C1B" w14:textId="77777777" w:rsidR="00E958DB" w:rsidRPr="00E958DB" w:rsidRDefault="26B97259" w:rsidP="33F76C39">
            <w:pPr>
              <w:spacing w:line="293" w:lineRule="atLeast"/>
              <w:rPr>
                <w:rFonts w:eastAsia="Times New Roman"/>
                <w:sz w:val="24"/>
                <w:szCs w:val="24"/>
              </w:rPr>
            </w:pPr>
            <w:r w:rsidRPr="33F76C39">
              <w:rPr>
                <w:rFonts w:eastAsia="Times New Roman"/>
                <w:b/>
                <w:bCs/>
                <w:sz w:val="24"/>
                <w:szCs w:val="24"/>
              </w:rPr>
              <w:t>Languages:</w:t>
            </w:r>
          </w:p>
          <w:p w14:paraId="1248F60F" w14:textId="487B4B89" w:rsidR="00E958DB" w:rsidRPr="00E958DB" w:rsidRDefault="33F76C39" w:rsidP="33F76C39">
            <w:pPr>
              <w:pStyle w:val="ListParagraph"/>
              <w:numPr>
                <w:ilvl w:val="0"/>
                <w:numId w:val="6"/>
              </w:numPr>
              <w:spacing w:line="293" w:lineRule="atLeast"/>
              <w:rPr>
                <w:rFonts w:eastAsiaTheme="minorEastAsia"/>
                <w:b/>
                <w:bCs/>
                <w:sz w:val="24"/>
                <w:szCs w:val="24"/>
              </w:rPr>
            </w:pPr>
            <w:r w:rsidRPr="33F76C39">
              <w:rPr>
                <w:rFonts w:eastAsia="Times New Roman"/>
                <w:sz w:val="24"/>
                <w:szCs w:val="24"/>
              </w:rPr>
              <w:t>Fluency in spoken and written English and Danish is required</w:t>
            </w:r>
          </w:p>
          <w:p w14:paraId="633F9306" w14:textId="73BC430D" w:rsidR="00E958DB" w:rsidRPr="00E958DB" w:rsidRDefault="00E958DB" w:rsidP="33F76C39">
            <w:pPr>
              <w:spacing w:line="293" w:lineRule="atLeast"/>
              <w:rPr>
                <w:rFonts w:eastAsia="Times New Roman"/>
                <w:b/>
                <w:bCs/>
                <w:sz w:val="24"/>
                <w:szCs w:val="24"/>
              </w:rPr>
            </w:pPr>
          </w:p>
          <w:p w14:paraId="43411861" w14:textId="00CB27A7" w:rsidR="00E958DB" w:rsidRPr="00E958DB" w:rsidRDefault="26B97259" w:rsidP="33F76C39">
            <w:pPr>
              <w:spacing w:line="293" w:lineRule="atLeast"/>
              <w:rPr>
                <w:rFonts w:eastAsia="Times New Roman"/>
                <w:sz w:val="24"/>
                <w:szCs w:val="24"/>
              </w:rPr>
            </w:pPr>
            <w:r w:rsidRPr="33F76C39">
              <w:rPr>
                <w:rFonts w:eastAsia="Times New Roman"/>
                <w:b/>
                <w:bCs/>
                <w:sz w:val="24"/>
                <w:szCs w:val="24"/>
              </w:rPr>
              <w:t>Eligibility:</w:t>
            </w:r>
          </w:p>
          <w:p w14:paraId="6A9E6CE8" w14:textId="77777777" w:rsidR="00E958DB" w:rsidRPr="00E958DB" w:rsidRDefault="26B97259" w:rsidP="33F76C39">
            <w:pPr>
              <w:spacing w:line="293" w:lineRule="atLeast"/>
              <w:rPr>
                <w:rFonts w:eastAsia="Times New Roman"/>
                <w:sz w:val="24"/>
                <w:szCs w:val="24"/>
              </w:rPr>
            </w:pPr>
            <w:r w:rsidRPr="33F76C39">
              <w:rPr>
                <w:rFonts w:eastAsia="Times New Roman"/>
                <w:sz w:val="24"/>
                <w:szCs w:val="24"/>
              </w:rPr>
              <w:t xml:space="preserve">Applicants to the UNDP internship </w:t>
            </w:r>
            <w:proofErr w:type="spellStart"/>
            <w:r w:rsidRPr="33F76C39">
              <w:rPr>
                <w:rFonts w:eastAsia="Times New Roman"/>
                <w:sz w:val="24"/>
                <w:szCs w:val="24"/>
              </w:rPr>
              <w:t>programme</w:t>
            </w:r>
            <w:proofErr w:type="spellEnd"/>
            <w:r w:rsidRPr="33F76C39">
              <w:rPr>
                <w:rFonts w:eastAsia="Times New Roman"/>
                <w:sz w:val="24"/>
                <w:szCs w:val="24"/>
              </w:rPr>
              <w:t xml:space="preserve"> must at the time of application meet one of the following requirements:</w:t>
            </w:r>
          </w:p>
          <w:p w14:paraId="44B62586" w14:textId="77777777" w:rsidR="00E958DB" w:rsidRPr="00E958DB" w:rsidRDefault="26B97259" w:rsidP="33F76C39">
            <w:pPr>
              <w:numPr>
                <w:ilvl w:val="0"/>
                <w:numId w:val="7"/>
              </w:numPr>
              <w:spacing w:line="293" w:lineRule="atLeast"/>
              <w:ind w:left="750"/>
              <w:rPr>
                <w:rFonts w:eastAsia="Times New Roman"/>
                <w:sz w:val="24"/>
                <w:szCs w:val="24"/>
              </w:rPr>
            </w:pPr>
            <w:r w:rsidRPr="33F76C39">
              <w:rPr>
                <w:rFonts w:eastAsia="Times New Roman"/>
                <w:sz w:val="24"/>
                <w:szCs w:val="24"/>
              </w:rPr>
              <w:t xml:space="preserve">Be enrolled in a postgraduate degree </w:t>
            </w:r>
            <w:proofErr w:type="spellStart"/>
            <w:r w:rsidRPr="33F76C39">
              <w:rPr>
                <w:rFonts w:eastAsia="Times New Roman"/>
                <w:sz w:val="24"/>
                <w:szCs w:val="24"/>
              </w:rPr>
              <w:t>programme</w:t>
            </w:r>
            <w:proofErr w:type="spellEnd"/>
            <w:r w:rsidRPr="33F76C39">
              <w:rPr>
                <w:rFonts w:eastAsia="Times New Roman"/>
                <w:sz w:val="24"/>
                <w:szCs w:val="24"/>
              </w:rPr>
              <w:t xml:space="preserve"> (such as a master’s </w:t>
            </w:r>
            <w:proofErr w:type="spellStart"/>
            <w:r w:rsidRPr="33F76C39">
              <w:rPr>
                <w:rFonts w:eastAsia="Times New Roman"/>
                <w:sz w:val="24"/>
                <w:szCs w:val="24"/>
              </w:rPr>
              <w:t>programme</w:t>
            </w:r>
            <w:proofErr w:type="spellEnd"/>
            <w:r w:rsidRPr="33F76C39">
              <w:rPr>
                <w:rFonts w:eastAsia="Times New Roman"/>
                <w:sz w:val="24"/>
                <w:szCs w:val="24"/>
              </w:rPr>
              <w:t>, or higher</w:t>
            </w:r>
            <w:proofErr w:type="gramStart"/>
            <w:r w:rsidRPr="33F76C39">
              <w:rPr>
                <w:rFonts w:eastAsia="Times New Roman"/>
                <w:sz w:val="24"/>
                <w:szCs w:val="24"/>
              </w:rPr>
              <w:t>);</w:t>
            </w:r>
            <w:proofErr w:type="gramEnd"/>
          </w:p>
          <w:p w14:paraId="6C8B036B" w14:textId="77777777" w:rsidR="00E958DB" w:rsidRPr="00E958DB" w:rsidRDefault="26B97259" w:rsidP="33F76C39">
            <w:pPr>
              <w:numPr>
                <w:ilvl w:val="0"/>
                <w:numId w:val="7"/>
              </w:numPr>
              <w:spacing w:line="293" w:lineRule="atLeast"/>
              <w:ind w:left="750"/>
              <w:rPr>
                <w:rFonts w:eastAsia="Times New Roman"/>
                <w:sz w:val="24"/>
                <w:szCs w:val="24"/>
              </w:rPr>
            </w:pPr>
            <w:r w:rsidRPr="33F76C39">
              <w:rPr>
                <w:rFonts w:eastAsia="Times New Roman"/>
                <w:sz w:val="24"/>
                <w:szCs w:val="24"/>
              </w:rPr>
              <w:t xml:space="preserve">Be enrolled in the final academic year of a first university degree </w:t>
            </w:r>
            <w:proofErr w:type="spellStart"/>
            <w:r w:rsidRPr="33F76C39">
              <w:rPr>
                <w:rFonts w:eastAsia="Times New Roman"/>
                <w:sz w:val="24"/>
                <w:szCs w:val="24"/>
              </w:rPr>
              <w:t>programme</w:t>
            </w:r>
            <w:proofErr w:type="spellEnd"/>
            <w:r w:rsidRPr="33F76C39">
              <w:rPr>
                <w:rFonts w:eastAsia="Times New Roman"/>
                <w:sz w:val="24"/>
                <w:szCs w:val="24"/>
              </w:rPr>
              <w:t xml:space="preserve"> (such as bachelor’s degree or equivalent</w:t>
            </w:r>
            <w:proofErr w:type="gramStart"/>
            <w:r w:rsidRPr="33F76C39">
              <w:rPr>
                <w:rFonts w:eastAsia="Times New Roman"/>
                <w:sz w:val="24"/>
                <w:szCs w:val="24"/>
              </w:rPr>
              <w:t>);</w:t>
            </w:r>
            <w:proofErr w:type="gramEnd"/>
          </w:p>
          <w:p w14:paraId="037F98B3" w14:textId="77777777" w:rsidR="00E958DB" w:rsidRPr="00E958DB" w:rsidRDefault="26B97259" w:rsidP="33F76C39">
            <w:pPr>
              <w:numPr>
                <w:ilvl w:val="0"/>
                <w:numId w:val="7"/>
              </w:numPr>
              <w:spacing w:line="293" w:lineRule="atLeast"/>
              <w:ind w:left="750"/>
              <w:rPr>
                <w:rFonts w:eastAsia="Times New Roman"/>
                <w:sz w:val="24"/>
                <w:szCs w:val="24"/>
              </w:rPr>
            </w:pPr>
            <w:r w:rsidRPr="33F76C39">
              <w:rPr>
                <w:rFonts w:eastAsia="Times New Roman"/>
                <w:sz w:val="24"/>
                <w:szCs w:val="24"/>
              </w:rPr>
              <w:t xml:space="preserve">Have recently graduated with a university degree (as defined in (a) and (b) above) and, if selected, must start the internship within one-year of </w:t>
            </w:r>
            <w:proofErr w:type="gramStart"/>
            <w:r w:rsidRPr="33F76C39">
              <w:rPr>
                <w:rFonts w:eastAsia="Times New Roman"/>
                <w:sz w:val="24"/>
                <w:szCs w:val="24"/>
              </w:rPr>
              <w:t>graduation;</w:t>
            </w:r>
            <w:proofErr w:type="gramEnd"/>
          </w:p>
          <w:p w14:paraId="65252B62" w14:textId="77777777" w:rsidR="00E958DB" w:rsidRPr="00E958DB" w:rsidRDefault="26B97259" w:rsidP="33F76C39">
            <w:pPr>
              <w:numPr>
                <w:ilvl w:val="0"/>
                <w:numId w:val="7"/>
              </w:numPr>
              <w:spacing w:line="293" w:lineRule="atLeast"/>
              <w:ind w:left="750"/>
              <w:rPr>
                <w:rFonts w:eastAsia="Times New Roman"/>
                <w:sz w:val="24"/>
                <w:szCs w:val="24"/>
              </w:rPr>
            </w:pPr>
            <w:r w:rsidRPr="33F76C39">
              <w:rPr>
                <w:rFonts w:eastAsia="Times New Roman"/>
                <w:sz w:val="24"/>
                <w:szCs w:val="24"/>
              </w:rPr>
              <w:t>Be enrolled in a postgraduate professional traineeship program and undertake the internship as part of this program.</w:t>
            </w:r>
          </w:p>
          <w:p w14:paraId="54BEBCED" w14:textId="77777777" w:rsidR="00E958DB" w:rsidRPr="00E958DB" w:rsidRDefault="26B97259" w:rsidP="33F76C39">
            <w:pPr>
              <w:spacing w:line="293" w:lineRule="atLeast"/>
              <w:rPr>
                <w:rFonts w:eastAsia="Times New Roman"/>
                <w:sz w:val="24"/>
                <w:szCs w:val="24"/>
              </w:rPr>
            </w:pPr>
            <w:r w:rsidRPr="33F76C39">
              <w:rPr>
                <w:rFonts w:eastAsia="Times New Roman"/>
                <w:sz w:val="24"/>
                <w:szCs w:val="24"/>
              </w:rPr>
              <w:t> </w:t>
            </w:r>
          </w:p>
          <w:p w14:paraId="46D48DFE" w14:textId="77777777" w:rsidR="00E958DB" w:rsidRPr="00E958DB" w:rsidRDefault="26B97259" w:rsidP="33F76C39">
            <w:pPr>
              <w:spacing w:line="293" w:lineRule="atLeast"/>
              <w:rPr>
                <w:rFonts w:eastAsia="Times New Roman"/>
                <w:sz w:val="24"/>
                <w:szCs w:val="24"/>
              </w:rPr>
            </w:pPr>
            <w:r w:rsidRPr="33F76C39">
              <w:rPr>
                <w:rFonts w:eastAsia="Times New Roman"/>
                <w:b/>
                <w:bCs/>
                <w:sz w:val="24"/>
                <w:szCs w:val="24"/>
              </w:rPr>
              <w:t>Application process:</w:t>
            </w:r>
          </w:p>
          <w:p w14:paraId="28915621" w14:textId="77777777" w:rsidR="00E958DB" w:rsidRPr="00E958DB" w:rsidRDefault="26B97259" w:rsidP="33F76C39">
            <w:pPr>
              <w:spacing w:line="293" w:lineRule="atLeast"/>
              <w:rPr>
                <w:rFonts w:eastAsia="Times New Roman"/>
                <w:sz w:val="24"/>
                <w:szCs w:val="24"/>
              </w:rPr>
            </w:pPr>
            <w:r w:rsidRPr="33F76C39">
              <w:rPr>
                <w:rFonts w:eastAsia="Times New Roman"/>
                <w:sz w:val="24"/>
                <w:szCs w:val="24"/>
              </w:rPr>
              <w:t>Interested individual consultants must include the following documents when submitting the applications in UNDP job shop (Please note that only 1 (one) file can be uploaded therefore please include all documents in one file):</w:t>
            </w:r>
          </w:p>
          <w:p w14:paraId="6AB58C47" w14:textId="77777777" w:rsidR="00E958DB" w:rsidRPr="00E958DB" w:rsidRDefault="26B97259" w:rsidP="33F76C39">
            <w:pPr>
              <w:numPr>
                <w:ilvl w:val="0"/>
                <w:numId w:val="8"/>
              </w:numPr>
              <w:spacing w:line="293" w:lineRule="atLeast"/>
              <w:ind w:left="750"/>
              <w:rPr>
                <w:rFonts w:eastAsia="Times New Roman"/>
                <w:sz w:val="24"/>
                <w:szCs w:val="24"/>
              </w:rPr>
            </w:pPr>
            <w:r w:rsidRPr="33F76C39">
              <w:rPr>
                <w:rFonts w:eastAsia="Times New Roman"/>
                <w:sz w:val="24"/>
                <w:szCs w:val="24"/>
              </w:rPr>
              <w:t>Updated CV as well as the contact details (email and telephone number) of the Candidate and at least three (3) professional references.</w:t>
            </w:r>
          </w:p>
          <w:p w14:paraId="06F5B817" w14:textId="77777777" w:rsidR="00E958DB" w:rsidRPr="00E958DB" w:rsidRDefault="26B97259" w:rsidP="33F76C39">
            <w:pPr>
              <w:numPr>
                <w:ilvl w:val="0"/>
                <w:numId w:val="8"/>
              </w:numPr>
              <w:spacing w:line="293" w:lineRule="atLeast"/>
              <w:ind w:left="750"/>
              <w:rPr>
                <w:rFonts w:eastAsia="Times New Roman"/>
                <w:sz w:val="24"/>
                <w:szCs w:val="24"/>
              </w:rPr>
            </w:pPr>
            <w:r w:rsidRPr="33F76C39">
              <w:rPr>
                <w:rFonts w:eastAsia="Times New Roman"/>
                <w:sz w:val="24"/>
                <w:szCs w:val="24"/>
              </w:rPr>
              <w:t>Brief description of why the individual considers him/herself as the most suitable for the assignment.</w:t>
            </w:r>
          </w:p>
          <w:p w14:paraId="61DBD25E" w14:textId="375C08A4" w:rsidR="00E958DB" w:rsidRPr="00E958DB" w:rsidRDefault="00E958DB" w:rsidP="33F76C39">
            <w:pPr>
              <w:spacing w:line="293" w:lineRule="atLeast"/>
              <w:rPr>
                <w:rFonts w:eastAsia="Times New Roman"/>
                <w:b/>
                <w:bCs/>
                <w:sz w:val="24"/>
                <w:szCs w:val="24"/>
              </w:rPr>
            </w:pPr>
          </w:p>
          <w:p w14:paraId="16A0A6CE" w14:textId="4330E709" w:rsidR="00E958DB" w:rsidRPr="00E958DB" w:rsidRDefault="26B97259" w:rsidP="33F76C39">
            <w:pPr>
              <w:spacing w:line="293" w:lineRule="atLeast"/>
              <w:rPr>
                <w:rFonts w:eastAsia="Times New Roman"/>
                <w:sz w:val="24"/>
                <w:szCs w:val="24"/>
              </w:rPr>
            </w:pPr>
            <w:r w:rsidRPr="33F76C39">
              <w:rPr>
                <w:rFonts w:eastAsia="Times New Roman"/>
                <w:b/>
                <w:bCs/>
                <w:sz w:val="24"/>
                <w:szCs w:val="24"/>
              </w:rPr>
              <w:t>General Conditions</w:t>
            </w:r>
          </w:p>
          <w:p w14:paraId="13D46193" w14:textId="52AE832D" w:rsidR="00E958DB" w:rsidRPr="00E958DB" w:rsidRDefault="26B97259" w:rsidP="33F76C39">
            <w:pPr>
              <w:pStyle w:val="ListParagraph"/>
              <w:numPr>
                <w:ilvl w:val="0"/>
                <w:numId w:val="1"/>
              </w:numPr>
              <w:spacing w:line="293" w:lineRule="atLeast"/>
              <w:rPr>
                <w:rFonts w:eastAsiaTheme="minorEastAsia"/>
                <w:sz w:val="24"/>
                <w:szCs w:val="24"/>
              </w:rPr>
            </w:pPr>
            <w:r w:rsidRPr="33F76C39">
              <w:rPr>
                <w:rFonts w:eastAsia="Times New Roman"/>
                <w:sz w:val="24"/>
                <w:szCs w:val="24"/>
              </w:rPr>
              <w:t>In accordance with the UNDP Internship policy, UNDP interns are eligible to receive a monthly stipend, with a rate that varies depending on the duty location. The stipend will be paid monthly, and part-time internship arrangements are prorated accordingly.</w:t>
            </w:r>
          </w:p>
          <w:p w14:paraId="239DA147" w14:textId="77777777" w:rsidR="00E958DB" w:rsidRPr="00E958DB" w:rsidRDefault="26B97259" w:rsidP="33F76C39">
            <w:pPr>
              <w:numPr>
                <w:ilvl w:val="0"/>
                <w:numId w:val="9"/>
              </w:numPr>
              <w:spacing w:line="293" w:lineRule="atLeast"/>
              <w:ind w:left="750"/>
              <w:rPr>
                <w:rFonts w:eastAsia="Times New Roman"/>
                <w:sz w:val="24"/>
                <w:szCs w:val="24"/>
              </w:rPr>
            </w:pPr>
            <w:r w:rsidRPr="33F76C39">
              <w:rPr>
                <w:rFonts w:eastAsia="Times New Roman"/>
                <w:sz w:val="24"/>
                <w:szCs w:val="24"/>
              </w:rPr>
              <w:t>Where an intern is financially supported by an institution, government or third party, UNDP will pay the intern the difference, if any, between the external financial support provided and the applicable UNDP stipend.</w:t>
            </w:r>
          </w:p>
          <w:p w14:paraId="79E7A747" w14:textId="77777777" w:rsidR="00E958DB" w:rsidRPr="00E958DB" w:rsidRDefault="26B97259" w:rsidP="33F76C39">
            <w:pPr>
              <w:numPr>
                <w:ilvl w:val="0"/>
                <w:numId w:val="9"/>
              </w:numPr>
              <w:spacing w:line="293" w:lineRule="atLeast"/>
              <w:ind w:left="750"/>
              <w:rPr>
                <w:rFonts w:eastAsia="Times New Roman"/>
                <w:sz w:val="24"/>
                <w:szCs w:val="24"/>
              </w:rPr>
            </w:pPr>
            <w:r w:rsidRPr="33F76C39">
              <w:rPr>
                <w:rFonts w:eastAsia="Times New Roman"/>
                <w:sz w:val="24"/>
                <w:szCs w:val="24"/>
              </w:rPr>
              <w:t xml:space="preserve">Except for the stipend, all other expenses connected with the internship will be borne by the intern, sponsoring </w:t>
            </w:r>
            <w:proofErr w:type="gramStart"/>
            <w:r w:rsidRPr="33F76C39">
              <w:rPr>
                <w:rFonts w:eastAsia="Times New Roman"/>
                <w:sz w:val="24"/>
                <w:szCs w:val="24"/>
              </w:rPr>
              <w:t>government</w:t>
            </w:r>
            <w:proofErr w:type="gramEnd"/>
            <w:r w:rsidRPr="33F76C39">
              <w:rPr>
                <w:rFonts w:eastAsia="Times New Roman"/>
                <w:sz w:val="24"/>
                <w:szCs w:val="24"/>
              </w:rPr>
              <w:t xml:space="preserve"> or institutions.</w:t>
            </w:r>
          </w:p>
          <w:p w14:paraId="168618D1" w14:textId="77777777" w:rsidR="00E958DB" w:rsidRPr="00E958DB" w:rsidRDefault="26B97259" w:rsidP="33F76C39">
            <w:pPr>
              <w:numPr>
                <w:ilvl w:val="0"/>
                <w:numId w:val="9"/>
              </w:numPr>
              <w:spacing w:line="293" w:lineRule="atLeast"/>
              <w:ind w:left="750"/>
              <w:rPr>
                <w:rFonts w:eastAsia="Times New Roman"/>
                <w:sz w:val="24"/>
                <w:szCs w:val="24"/>
              </w:rPr>
            </w:pPr>
            <w:r w:rsidRPr="33F76C39">
              <w:rPr>
                <w:rFonts w:eastAsia="Times New Roman"/>
                <w:sz w:val="24"/>
                <w:szCs w:val="24"/>
              </w:rPr>
              <w:t>Interns are not considered staff members and may not represent UNDP in any official capacity.</w:t>
            </w:r>
          </w:p>
          <w:p w14:paraId="76344EC2" w14:textId="531C0E80" w:rsidR="00E958DB" w:rsidRPr="00E958DB" w:rsidRDefault="26B97259" w:rsidP="33F76C39">
            <w:pPr>
              <w:numPr>
                <w:ilvl w:val="0"/>
                <w:numId w:val="9"/>
              </w:numPr>
              <w:spacing w:line="293" w:lineRule="atLeast"/>
              <w:ind w:left="750"/>
              <w:rPr>
                <w:rFonts w:eastAsia="Times New Roman"/>
                <w:sz w:val="24"/>
                <w:szCs w:val="24"/>
              </w:rPr>
            </w:pPr>
            <w:r w:rsidRPr="33F76C39">
              <w:rPr>
                <w:rFonts w:eastAsia="Times New Roman"/>
                <w:sz w:val="24"/>
                <w:szCs w:val="24"/>
              </w:rPr>
              <w:t xml:space="preserve">The purpose of the Internship </w:t>
            </w:r>
            <w:proofErr w:type="spellStart"/>
            <w:r w:rsidR="000C7C1F">
              <w:rPr>
                <w:rFonts w:eastAsia="Times New Roman"/>
                <w:sz w:val="24"/>
                <w:szCs w:val="24"/>
              </w:rPr>
              <w:t>p</w:t>
            </w:r>
            <w:r w:rsidRPr="33F76C39">
              <w:rPr>
                <w:rFonts w:eastAsia="Times New Roman"/>
                <w:sz w:val="24"/>
                <w:szCs w:val="24"/>
              </w:rPr>
              <w:t>rogramme</w:t>
            </w:r>
            <w:proofErr w:type="spellEnd"/>
            <w:r w:rsidRPr="33F76C39">
              <w:rPr>
                <w:rFonts w:eastAsia="Times New Roman"/>
                <w:sz w:val="24"/>
                <w:szCs w:val="24"/>
              </w:rPr>
              <w:t xml:space="preserve"> is not to lead to further employment with UNDP, but to complement an intern’s studies. Therefore, there should be no expectation of employment at the end of an internship.</w:t>
            </w:r>
          </w:p>
          <w:p w14:paraId="438209BE" w14:textId="02AD1BD0" w:rsidR="00E958DB" w:rsidRPr="00E958DB" w:rsidRDefault="00E958DB" w:rsidP="33F76C39">
            <w:pPr>
              <w:rPr>
                <w:rFonts w:eastAsia="Times New Roman"/>
                <w:sz w:val="24"/>
                <w:szCs w:val="24"/>
              </w:rPr>
            </w:pPr>
          </w:p>
        </w:tc>
      </w:tr>
    </w:tbl>
    <w:p w14:paraId="463D3D83" w14:textId="77777777" w:rsidR="000C7C1F" w:rsidRDefault="000C7C1F">
      <w:pPr>
        <w:rPr>
          <w:rFonts w:ascii="Calibri" w:eastAsia="Calibri" w:hAnsi="Calibri" w:cs="Calibri"/>
        </w:rPr>
      </w:pPr>
    </w:p>
    <w:p w14:paraId="2C729994" w14:textId="36448299" w:rsidR="005C5131" w:rsidRPr="00E958DB" w:rsidRDefault="181912CC">
      <w:r w:rsidRPr="33F76C39">
        <w:rPr>
          <w:rFonts w:ascii="Calibri" w:eastAsia="Calibri" w:hAnsi="Calibri" w:cs="Calibri"/>
        </w:rPr>
        <w:t xml:space="preserve">Please apply through the UNDP Job-site: </w:t>
      </w:r>
      <w:hyperlink r:id="rId14">
        <w:r w:rsidR="33F76C39" w:rsidRPr="33F76C39">
          <w:rPr>
            <w:rStyle w:val="Hyperlink"/>
            <w:rFonts w:ascii="Calibri" w:eastAsia="Calibri" w:hAnsi="Calibri" w:cs="Calibri"/>
          </w:rPr>
          <w:t>https://jobs.undp.org/cj_view_job.cfm?cur_job_id=106383</w:t>
        </w:r>
      </w:hyperlink>
      <w:r w:rsidR="33F76C39" w:rsidRPr="33F76C39">
        <w:rPr>
          <w:rFonts w:ascii="Calibri" w:eastAsia="Calibri" w:hAnsi="Calibri" w:cs="Calibri"/>
        </w:rPr>
        <w:t xml:space="preserve"> </w:t>
      </w:r>
    </w:p>
    <w:sectPr w:rsidR="005C5131" w:rsidRPr="00E958DB">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uise Winther" w:date="2022-04-27T14:55:00Z" w:initials="LW">
    <w:p w14:paraId="60394198" w14:textId="201B268F" w:rsidR="4DC69AD0" w:rsidRDefault="4DC69AD0">
      <w:r>
        <w:t>Overvej om det her skal med</w:t>
      </w:r>
      <w: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941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74C3E64" w16cex:dateUtc="2022-04-27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94198" w16cid:durableId="074C3E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D213" w14:textId="77777777" w:rsidR="000039D3" w:rsidRDefault="000039D3">
      <w:pPr>
        <w:spacing w:after="0" w:line="240" w:lineRule="auto"/>
      </w:pPr>
      <w:r>
        <w:separator/>
      </w:r>
    </w:p>
  </w:endnote>
  <w:endnote w:type="continuationSeparator" w:id="0">
    <w:p w14:paraId="36E7B5A5" w14:textId="77777777" w:rsidR="000039D3" w:rsidRDefault="000039D3">
      <w:pPr>
        <w:spacing w:after="0" w:line="240" w:lineRule="auto"/>
      </w:pPr>
      <w:r>
        <w:continuationSeparator/>
      </w:r>
    </w:p>
  </w:endnote>
  <w:endnote w:type="continuationNotice" w:id="1">
    <w:p w14:paraId="1A3F960D" w14:textId="77777777" w:rsidR="005111B2" w:rsidRDefault="005111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C69AD0" w14:paraId="7AAD9609" w14:textId="77777777" w:rsidTr="00733661">
      <w:tc>
        <w:tcPr>
          <w:tcW w:w="3005" w:type="dxa"/>
        </w:tcPr>
        <w:p w14:paraId="4B2FF13D" w14:textId="6D0570B9" w:rsidR="4DC69AD0" w:rsidRDefault="4DC69AD0" w:rsidP="00733661">
          <w:pPr>
            <w:pStyle w:val="Header"/>
            <w:ind w:left="-115"/>
          </w:pPr>
        </w:p>
      </w:tc>
      <w:tc>
        <w:tcPr>
          <w:tcW w:w="3005" w:type="dxa"/>
        </w:tcPr>
        <w:p w14:paraId="129165A2" w14:textId="6F4A49A5" w:rsidR="4DC69AD0" w:rsidRDefault="4DC69AD0" w:rsidP="00733661">
          <w:pPr>
            <w:pStyle w:val="Header"/>
            <w:jc w:val="center"/>
          </w:pPr>
        </w:p>
      </w:tc>
      <w:tc>
        <w:tcPr>
          <w:tcW w:w="3005" w:type="dxa"/>
        </w:tcPr>
        <w:p w14:paraId="46186207" w14:textId="46A51455" w:rsidR="4DC69AD0" w:rsidRDefault="4DC69AD0" w:rsidP="00733661">
          <w:pPr>
            <w:pStyle w:val="Header"/>
            <w:ind w:right="-115"/>
            <w:jc w:val="right"/>
          </w:pPr>
        </w:p>
      </w:tc>
    </w:tr>
  </w:tbl>
  <w:p w14:paraId="5B7D05DC" w14:textId="7F13CAAF" w:rsidR="4DC69AD0" w:rsidRDefault="4DC69AD0" w:rsidP="00733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FA7B" w14:textId="77777777" w:rsidR="000039D3" w:rsidRDefault="000039D3">
      <w:pPr>
        <w:spacing w:after="0" w:line="240" w:lineRule="auto"/>
      </w:pPr>
      <w:r>
        <w:separator/>
      </w:r>
    </w:p>
  </w:footnote>
  <w:footnote w:type="continuationSeparator" w:id="0">
    <w:p w14:paraId="45F15302" w14:textId="77777777" w:rsidR="000039D3" w:rsidRDefault="000039D3">
      <w:pPr>
        <w:spacing w:after="0" w:line="240" w:lineRule="auto"/>
      </w:pPr>
      <w:r>
        <w:continuationSeparator/>
      </w:r>
    </w:p>
  </w:footnote>
  <w:footnote w:type="continuationNotice" w:id="1">
    <w:p w14:paraId="5E034866" w14:textId="77777777" w:rsidR="005111B2" w:rsidRDefault="005111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C69AD0" w14:paraId="790C3FB0" w14:textId="77777777" w:rsidTr="00733661">
      <w:tc>
        <w:tcPr>
          <w:tcW w:w="3005" w:type="dxa"/>
        </w:tcPr>
        <w:p w14:paraId="366243D5" w14:textId="2B2399C9" w:rsidR="4DC69AD0" w:rsidRDefault="4DC69AD0" w:rsidP="00733661">
          <w:pPr>
            <w:pStyle w:val="Header"/>
            <w:ind w:left="-115"/>
          </w:pPr>
        </w:p>
      </w:tc>
      <w:tc>
        <w:tcPr>
          <w:tcW w:w="3005" w:type="dxa"/>
        </w:tcPr>
        <w:p w14:paraId="49C7DF08" w14:textId="7028EEB2" w:rsidR="4DC69AD0" w:rsidRDefault="4DC69AD0" w:rsidP="00733661">
          <w:pPr>
            <w:pStyle w:val="Header"/>
            <w:jc w:val="center"/>
          </w:pPr>
        </w:p>
      </w:tc>
      <w:tc>
        <w:tcPr>
          <w:tcW w:w="3005" w:type="dxa"/>
        </w:tcPr>
        <w:p w14:paraId="544787D3" w14:textId="78CDDBC2" w:rsidR="4DC69AD0" w:rsidRDefault="4DC69AD0" w:rsidP="00733661">
          <w:pPr>
            <w:pStyle w:val="Header"/>
            <w:ind w:right="-115"/>
            <w:jc w:val="right"/>
          </w:pPr>
        </w:p>
      </w:tc>
    </w:tr>
  </w:tbl>
  <w:p w14:paraId="2840393F" w14:textId="518E4C6E" w:rsidR="4DC69AD0" w:rsidRDefault="4DC69AD0" w:rsidP="00733661">
    <w:pPr>
      <w:pStyle w:val="Header"/>
    </w:pPr>
  </w:p>
</w:hdr>
</file>

<file path=word/intelligence2.xml><?xml version="1.0" encoding="utf-8"?>
<int2:intelligence xmlns:int2="http://schemas.microsoft.com/office/intelligence/2020/intelligence" xmlns:oel="http://schemas.microsoft.com/office/2019/extlst">
  <int2:observations>
    <int2:textHash int2:hashCode="GLxZVtvxzGyaW6" int2:id="MCpWUxMi">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935"/>
    <w:multiLevelType w:val="multilevel"/>
    <w:tmpl w:val="7CFE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C4D35"/>
    <w:multiLevelType w:val="multilevel"/>
    <w:tmpl w:val="8588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75879"/>
    <w:multiLevelType w:val="hybridMultilevel"/>
    <w:tmpl w:val="C27A7882"/>
    <w:lvl w:ilvl="0" w:tplc="8F40147C">
      <w:start w:val="1"/>
      <w:numFmt w:val="bullet"/>
      <w:lvlText w:val=""/>
      <w:lvlJc w:val="left"/>
      <w:pPr>
        <w:ind w:left="720" w:hanging="360"/>
      </w:pPr>
      <w:rPr>
        <w:rFonts w:ascii="Symbol" w:hAnsi="Symbol" w:hint="default"/>
      </w:rPr>
    </w:lvl>
    <w:lvl w:ilvl="1" w:tplc="30AE0ED8">
      <w:start w:val="1"/>
      <w:numFmt w:val="bullet"/>
      <w:lvlText w:val="o"/>
      <w:lvlJc w:val="left"/>
      <w:pPr>
        <w:ind w:left="1440" w:hanging="360"/>
      </w:pPr>
      <w:rPr>
        <w:rFonts w:ascii="Courier New" w:hAnsi="Courier New" w:hint="default"/>
      </w:rPr>
    </w:lvl>
    <w:lvl w:ilvl="2" w:tplc="EB26A3FC">
      <w:start w:val="1"/>
      <w:numFmt w:val="bullet"/>
      <w:lvlText w:val=""/>
      <w:lvlJc w:val="left"/>
      <w:pPr>
        <w:ind w:left="2160" w:hanging="360"/>
      </w:pPr>
      <w:rPr>
        <w:rFonts w:ascii="Wingdings" w:hAnsi="Wingdings" w:hint="default"/>
      </w:rPr>
    </w:lvl>
    <w:lvl w:ilvl="3" w:tplc="95A8C402">
      <w:start w:val="1"/>
      <w:numFmt w:val="bullet"/>
      <w:lvlText w:val=""/>
      <w:lvlJc w:val="left"/>
      <w:pPr>
        <w:ind w:left="2880" w:hanging="360"/>
      </w:pPr>
      <w:rPr>
        <w:rFonts w:ascii="Symbol" w:hAnsi="Symbol" w:hint="default"/>
      </w:rPr>
    </w:lvl>
    <w:lvl w:ilvl="4" w:tplc="19369F16">
      <w:start w:val="1"/>
      <w:numFmt w:val="bullet"/>
      <w:lvlText w:val="o"/>
      <w:lvlJc w:val="left"/>
      <w:pPr>
        <w:ind w:left="3600" w:hanging="360"/>
      </w:pPr>
      <w:rPr>
        <w:rFonts w:ascii="Courier New" w:hAnsi="Courier New" w:hint="default"/>
      </w:rPr>
    </w:lvl>
    <w:lvl w:ilvl="5" w:tplc="9552E740">
      <w:start w:val="1"/>
      <w:numFmt w:val="bullet"/>
      <w:lvlText w:val=""/>
      <w:lvlJc w:val="left"/>
      <w:pPr>
        <w:ind w:left="4320" w:hanging="360"/>
      </w:pPr>
      <w:rPr>
        <w:rFonts w:ascii="Wingdings" w:hAnsi="Wingdings" w:hint="default"/>
      </w:rPr>
    </w:lvl>
    <w:lvl w:ilvl="6" w:tplc="41387846">
      <w:start w:val="1"/>
      <w:numFmt w:val="bullet"/>
      <w:lvlText w:val=""/>
      <w:lvlJc w:val="left"/>
      <w:pPr>
        <w:ind w:left="5040" w:hanging="360"/>
      </w:pPr>
      <w:rPr>
        <w:rFonts w:ascii="Symbol" w:hAnsi="Symbol" w:hint="default"/>
      </w:rPr>
    </w:lvl>
    <w:lvl w:ilvl="7" w:tplc="A70886B8">
      <w:start w:val="1"/>
      <w:numFmt w:val="bullet"/>
      <w:lvlText w:val="o"/>
      <w:lvlJc w:val="left"/>
      <w:pPr>
        <w:ind w:left="5760" w:hanging="360"/>
      </w:pPr>
      <w:rPr>
        <w:rFonts w:ascii="Courier New" w:hAnsi="Courier New" w:hint="default"/>
      </w:rPr>
    </w:lvl>
    <w:lvl w:ilvl="8" w:tplc="C78249E8">
      <w:start w:val="1"/>
      <w:numFmt w:val="bullet"/>
      <w:lvlText w:val=""/>
      <w:lvlJc w:val="left"/>
      <w:pPr>
        <w:ind w:left="6480" w:hanging="360"/>
      </w:pPr>
      <w:rPr>
        <w:rFonts w:ascii="Wingdings" w:hAnsi="Wingdings" w:hint="default"/>
      </w:rPr>
    </w:lvl>
  </w:abstractNum>
  <w:abstractNum w:abstractNumId="3" w15:restartNumberingAfterBreak="0">
    <w:nsid w:val="29B95DFD"/>
    <w:multiLevelType w:val="multilevel"/>
    <w:tmpl w:val="EA6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A4299B"/>
    <w:multiLevelType w:val="hybridMultilevel"/>
    <w:tmpl w:val="FFFFFFFF"/>
    <w:lvl w:ilvl="0" w:tplc="BA0CF18A">
      <w:start w:val="1"/>
      <w:numFmt w:val="decimal"/>
      <w:lvlText w:val="%1."/>
      <w:lvlJc w:val="left"/>
      <w:pPr>
        <w:ind w:left="720" w:hanging="360"/>
      </w:pPr>
    </w:lvl>
    <w:lvl w:ilvl="1" w:tplc="D3ECC1D2">
      <w:start w:val="1"/>
      <w:numFmt w:val="lowerLetter"/>
      <w:lvlText w:val="%2."/>
      <w:lvlJc w:val="left"/>
      <w:pPr>
        <w:ind w:left="1440" w:hanging="360"/>
      </w:pPr>
    </w:lvl>
    <w:lvl w:ilvl="2" w:tplc="090C928A">
      <w:start w:val="1"/>
      <w:numFmt w:val="lowerRoman"/>
      <w:lvlText w:val="%3."/>
      <w:lvlJc w:val="right"/>
      <w:pPr>
        <w:ind w:left="2160" w:hanging="180"/>
      </w:pPr>
    </w:lvl>
    <w:lvl w:ilvl="3" w:tplc="60D64BE2">
      <w:start w:val="1"/>
      <w:numFmt w:val="decimal"/>
      <w:lvlText w:val="%4."/>
      <w:lvlJc w:val="left"/>
      <w:pPr>
        <w:ind w:left="2880" w:hanging="360"/>
      </w:pPr>
    </w:lvl>
    <w:lvl w:ilvl="4" w:tplc="A3E4D3DC">
      <w:start w:val="1"/>
      <w:numFmt w:val="lowerLetter"/>
      <w:lvlText w:val="%5."/>
      <w:lvlJc w:val="left"/>
      <w:pPr>
        <w:ind w:left="3600" w:hanging="360"/>
      </w:pPr>
    </w:lvl>
    <w:lvl w:ilvl="5" w:tplc="5FE0A11A">
      <w:start w:val="1"/>
      <w:numFmt w:val="lowerRoman"/>
      <w:lvlText w:val="%6."/>
      <w:lvlJc w:val="right"/>
      <w:pPr>
        <w:ind w:left="4320" w:hanging="180"/>
      </w:pPr>
    </w:lvl>
    <w:lvl w:ilvl="6" w:tplc="DF741C40">
      <w:start w:val="1"/>
      <w:numFmt w:val="decimal"/>
      <w:lvlText w:val="%7."/>
      <w:lvlJc w:val="left"/>
      <w:pPr>
        <w:ind w:left="5040" w:hanging="360"/>
      </w:pPr>
    </w:lvl>
    <w:lvl w:ilvl="7" w:tplc="2F3A1076">
      <w:start w:val="1"/>
      <w:numFmt w:val="lowerLetter"/>
      <w:lvlText w:val="%8."/>
      <w:lvlJc w:val="left"/>
      <w:pPr>
        <w:ind w:left="5760" w:hanging="360"/>
      </w:pPr>
    </w:lvl>
    <w:lvl w:ilvl="8" w:tplc="D37A74F6">
      <w:start w:val="1"/>
      <w:numFmt w:val="lowerRoman"/>
      <w:lvlText w:val="%9."/>
      <w:lvlJc w:val="right"/>
      <w:pPr>
        <w:ind w:left="6480" w:hanging="180"/>
      </w:pPr>
    </w:lvl>
  </w:abstractNum>
  <w:abstractNum w:abstractNumId="5" w15:restartNumberingAfterBreak="0">
    <w:nsid w:val="33405E18"/>
    <w:multiLevelType w:val="multilevel"/>
    <w:tmpl w:val="3830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D81379"/>
    <w:multiLevelType w:val="multilevel"/>
    <w:tmpl w:val="75A6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0E4EBA"/>
    <w:multiLevelType w:val="multilevel"/>
    <w:tmpl w:val="D430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D661DF"/>
    <w:multiLevelType w:val="hybridMultilevel"/>
    <w:tmpl w:val="CC9ADD92"/>
    <w:lvl w:ilvl="0" w:tplc="4AAC3630">
      <w:start w:val="1"/>
      <w:numFmt w:val="bullet"/>
      <w:lvlText w:val=""/>
      <w:lvlJc w:val="left"/>
      <w:pPr>
        <w:tabs>
          <w:tab w:val="num" w:pos="720"/>
        </w:tabs>
        <w:ind w:left="720" w:hanging="360"/>
      </w:pPr>
      <w:rPr>
        <w:rFonts w:ascii="Symbol" w:hAnsi="Symbol" w:hint="default"/>
        <w:sz w:val="20"/>
      </w:rPr>
    </w:lvl>
    <w:lvl w:ilvl="1" w:tplc="19B453BC" w:tentative="1">
      <w:start w:val="1"/>
      <w:numFmt w:val="bullet"/>
      <w:lvlText w:val=""/>
      <w:lvlJc w:val="left"/>
      <w:pPr>
        <w:tabs>
          <w:tab w:val="num" w:pos="1440"/>
        </w:tabs>
        <w:ind w:left="1440" w:hanging="360"/>
      </w:pPr>
      <w:rPr>
        <w:rFonts w:ascii="Symbol" w:hAnsi="Symbol" w:hint="default"/>
        <w:sz w:val="20"/>
      </w:rPr>
    </w:lvl>
    <w:lvl w:ilvl="2" w:tplc="E772A628" w:tentative="1">
      <w:start w:val="1"/>
      <w:numFmt w:val="bullet"/>
      <w:lvlText w:val=""/>
      <w:lvlJc w:val="left"/>
      <w:pPr>
        <w:tabs>
          <w:tab w:val="num" w:pos="2160"/>
        </w:tabs>
        <w:ind w:left="2160" w:hanging="360"/>
      </w:pPr>
      <w:rPr>
        <w:rFonts w:ascii="Symbol" w:hAnsi="Symbol" w:hint="default"/>
        <w:sz w:val="20"/>
      </w:rPr>
    </w:lvl>
    <w:lvl w:ilvl="3" w:tplc="D4B253A4" w:tentative="1">
      <w:start w:val="1"/>
      <w:numFmt w:val="bullet"/>
      <w:lvlText w:val=""/>
      <w:lvlJc w:val="left"/>
      <w:pPr>
        <w:tabs>
          <w:tab w:val="num" w:pos="2880"/>
        </w:tabs>
        <w:ind w:left="2880" w:hanging="360"/>
      </w:pPr>
      <w:rPr>
        <w:rFonts w:ascii="Symbol" w:hAnsi="Symbol" w:hint="default"/>
        <w:sz w:val="20"/>
      </w:rPr>
    </w:lvl>
    <w:lvl w:ilvl="4" w:tplc="55168A18" w:tentative="1">
      <w:start w:val="1"/>
      <w:numFmt w:val="bullet"/>
      <w:lvlText w:val=""/>
      <w:lvlJc w:val="left"/>
      <w:pPr>
        <w:tabs>
          <w:tab w:val="num" w:pos="3600"/>
        </w:tabs>
        <w:ind w:left="3600" w:hanging="360"/>
      </w:pPr>
      <w:rPr>
        <w:rFonts w:ascii="Symbol" w:hAnsi="Symbol" w:hint="default"/>
        <w:sz w:val="20"/>
      </w:rPr>
    </w:lvl>
    <w:lvl w:ilvl="5" w:tplc="3D0C8030" w:tentative="1">
      <w:start w:val="1"/>
      <w:numFmt w:val="bullet"/>
      <w:lvlText w:val=""/>
      <w:lvlJc w:val="left"/>
      <w:pPr>
        <w:tabs>
          <w:tab w:val="num" w:pos="4320"/>
        </w:tabs>
        <w:ind w:left="4320" w:hanging="360"/>
      </w:pPr>
      <w:rPr>
        <w:rFonts w:ascii="Symbol" w:hAnsi="Symbol" w:hint="default"/>
        <w:sz w:val="20"/>
      </w:rPr>
    </w:lvl>
    <w:lvl w:ilvl="6" w:tplc="1AFC7806" w:tentative="1">
      <w:start w:val="1"/>
      <w:numFmt w:val="bullet"/>
      <w:lvlText w:val=""/>
      <w:lvlJc w:val="left"/>
      <w:pPr>
        <w:tabs>
          <w:tab w:val="num" w:pos="5040"/>
        </w:tabs>
        <w:ind w:left="5040" w:hanging="360"/>
      </w:pPr>
      <w:rPr>
        <w:rFonts w:ascii="Symbol" w:hAnsi="Symbol" w:hint="default"/>
        <w:sz w:val="20"/>
      </w:rPr>
    </w:lvl>
    <w:lvl w:ilvl="7" w:tplc="F9B8D378" w:tentative="1">
      <w:start w:val="1"/>
      <w:numFmt w:val="bullet"/>
      <w:lvlText w:val=""/>
      <w:lvlJc w:val="left"/>
      <w:pPr>
        <w:tabs>
          <w:tab w:val="num" w:pos="5760"/>
        </w:tabs>
        <w:ind w:left="5760" w:hanging="360"/>
      </w:pPr>
      <w:rPr>
        <w:rFonts w:ascii="Symbol" w:hAnsi="Symbol" w:hint="default"/>
        <w:sz w:val="20"/>
      </w:rPr>
    </w:lvl>
    <w:lvl w:ilvl="8" w:tplc="53A8BBD6" w:tentative="1">
      <w:start w:val="1"/>
      <w:numFmt w:val="bullet"/>
      <w:lvlText w:val=""/>
      <w:lvlJc w:val="left"/>
      <w:pPr>
        <w:tabs>
          <w:tab w:val="num" w:pos="6480"/>
        </w:tabs>
        <w:ind w:left="6480" w:hanging="360"/>
      </w:pPr>
      <w:rPr>
        <w:rFonts w:ascii="Symbol" w:hAnsi="Symbol" w:hint="default"/>
        <w:sz w:val="20"/>
      </w:rPr>
    </w:lvl>
  </w:abstractNum>
  <w:num w:numId="1" w16cid:durableId="1092622863">
    <w:abstractNumId w:val="2"/>
  </w:num>
  <w:num w:numId="2" w16cid:durableId="484250651">
    <w:abstractNumId w:val="3"/>
  </w:num>
  <w:num w:numId="3" w16cid:durableId="101649869">
    <w:abstractNumId w:val="0"/>
  </w:num>
  <w:num w:numId="4" w16cid:durableId="2128158237">
    <w:abstractNumId w:val="4"/>
  </w:num>
  <w:num w:numId="5" w16cid:durableId="88282280">
    <w:abstractNumId w:val="7"/>
  </w:num>
  <w:num w:numId="6" w16cid:durableId="356934819">
    <w:abstractNumId w:val="6"/>
  </w:num>
  <w:num w:numId="7" w16cid:durableId="162623126">
    <w:abstractNumId w:val="5"/>
  </w:num>
  <w:num w:numId="8" w16cid:durableId="1412695101">
    <w:abstractNumId w:val="1"/>
  </w:num>
  <w:num w:numId="9" w16cid:durableId="6788463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Winther">
    <w15:presenceInfo w15:providerId="AD" w15:userId="S::louise.winther@undp.org::0f56d61e-8586-45a9-8634-17370292c0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DB"/>
    <w:rsid w:val="000039D3"/>
    <w:rsid w:val="00026244"/>
    <w:rsid w:val="00033E1C"/>
    <w:rsid w:val="000359E9"/>
    <w:rsid w:val="000458C4"/>
    <w:rsid w:val="00053932"/>
    <w:rsid w:val="000C7791"/>
    <w:rsid w:val="000C7C1F"/>
    <w:rsid w:val="000E4E90"/>
    <w:rsid w:val="001A56C3"/>
    <w:rsid w:val="0021094F"/>
    <w:rsid w:val="00237C5A"/>
    <w:rsid w:val="002A03CE"/>
    <w:rsid w:val="002A2196"/>
    <w:rsid w:val="002B038C"/>
    <w:rsid w:val="002C038F"/>
    <w:rsid w:val="003A6AF7"/>
    <w:rsid w:val="003C0F58"/>
    <w:rsid w:val="004219A3"/>
    <w:rsid w:val="00442226"/>
    <w:rsid w:val="00443CB8"/>
    <w:rsid w:val="00455ABA"/>
    <w:rsid w:val="004812A7"/>
    <w:rsid w:val="005111B2"/>
    <w:rsid w:val="00577C19"/>
    <w:rsid w:val="005C5131"/>
    <w:rsid w:val="00611288"/>
    <w:rsid w:val="006B1B8B"/>
    <w:rsid w:val="00733661"/>
    <w:rsid w:val="007B7B42"/>
    <w:rsid w:val="00837D44"/>
    <w:rsid w:val="008C5931"/>
    <w:rsid w:val="0095204F"/>
    <w:rsid w:val="00995111"/>
    <w:rsid w:val="00A52153"/>
    <w:rsid w:val="00A52220"/>
    <w:rsid w:val="00A94B98"/>
    <w:rsid w:val="00B076A2"/>
    <w:rsid w:val="00B961B1"/>
    <w:rsid w:val="00C46FAD"/>
    <w:rsid w:val="00C643B2"/>
    <w:rsid w:val="00CA6B12"/>
    <w:rsid w:val="00D022B0"/>
    <w:rsid w:val="00D03B0F"/>
    <w:rsid w:val="00DA4EA7"/>
    <w:rsid w:val="00DCDB59"/>
    <w:rsid w:val="00E20ADD"/>
    <w:rsid w:val="00E221BD"/>
    <w:rsid w:val="00E62D20"/>
    <w:rsid w:val="00E958DB"/>
    <w:rsid w:val="00F26932"/>
    <w:rsid w:val="00F809C1"/>
    <w:rsid w:val="00FC2E09"/>
    <w:rsid w:val="01BF488F"/>
    <w:rsid w:val="02A44D58"/>
    <w:rsid w:val="0625DA57"/>
    <w:rsid w:val="06AA8C58"/>
    <w:rsid w:val="06CE7696"/>
    <w:rsid w:val="07677CD2"/>
    <w:rsid w:val="07F18262"/>
    <w:rsid w:val="0856AA5B"/>
    <w:rsid w:val="0859310F"/>
    <w:rsid w:val="086069C9"/>
    <w:rsid w:val="08F19641"/>
    <w:rsid w:val="0A925E28"/>
    <w:rsid w:val="0BBB4891"/>
    <w:rsid w:val="0C1EEBD2"/>
    <w:rsid w:val="0C74FE18"/>
    <w:rsid w:val="0C782B3B"/>
    <w:rsid w:val="0D1AB28F"/>
    <w:rsid w:val="0DE90697"/>
    <w:rsid w:val="0E5818C6"/>
    <w:rsid w:val="0F806306"/>
    <w:rsid w:val="0FCE018B"/>
    <w:rsid w:val="102E3B6B"/>
    <w:rsid w:val="113EB4A8"/>
    <w:rsid w:val="128E3907"/>
    <w:rsid w:val="12DB1FE0"/>
    <w:rsid w:val="13A31C70"/>
    <w:rsid w:val="13E39EBB"/>
    <w:rsid w:val="13F77D7C"/>
    <w:rsid w:val="142A0968"/>
    <w:rsid w:val="1448F9E6"/>
    <w:rsid w:val="14690A76"/>
    <w:rsid w:val="14775189"/>
    <w:rsid w:val="14B6EBA3"/>
    <w:rsid w:val="1550AB8F"/>
    <w:rsid w:val="158E8649"/>
    <w:rsid w:val="1623DB50"/>
    <w:rsid w:val="1632146A"/>
    <w:rsid w:val="166C8083"/>
    <w:rsid w:val="17ADF62C"/>
    <w:rsid w:val="181912CC"/>
    <w:rsid w:val="18254A6F"/>
    <w:rsid w:val="188A5DCF"/>
    <w:rsid w:val="18DA10ED"/>
    <w:rsid w:val="1A125DF4"/>
    <w:rsid w:val="1A4A351F"/>
    <w:rsid w:val="1A7C51E8"/>
    <w:rsid w:val="1ABDF0D6"/>
    <w:rsid w:val="1BAE2E55"/>
    <w:rsid w:val="1C2F397D"/>
    <w:rsid w:val="1D0D2C1B"/>
    <w:rsid w:val="1E1D37B0"/>
    <w:rsid w:val="1E366CA7"/>
    <w:rsid w:val="1E49A0E1"/>
    <w:rsid w:val="1EE5FAF6"/>
    <w:rsid w:val="1F577DB3"/>
    <w:rsid w:val="1F5FB11F"/>
    <w:rsid w:val="1F96E0A2"/>
    <w:rsid w:val="1FB47C70"/>
    <w:rsid w:val="1FEC0EC2"/>
    <w:rsid w:val="2064CDCD"/>
    <w:rsid w:val="21289F59"/>
    <w:rsid w:val="2152F4E4"/>
    <w:rsid w:val="2180D9D5"/>
    <w:rsid w:val="22440B65"/>
    <w:rsid w:val="22B17623"/>
    <w:rsid w:val="230B92F3"/>
    <w:rsid w:val="231ECC2D"/>
    <w:rsid w:val="2419D7A9"/>
    <w:rsid w:val="256F70D3"/>
    <w:rsid w:val="261D36BD"/>
    <w:rsid w:val="2622AA66"/>
    <w:rsid w:val="265F3A64"/>
    <w:rsid w:val="26B97259"/>
    <w:rsid w:val="26BDDF46"/>
    <w:rsid w:val="278D184C"/>
    <w:rsid w:val="27A9CC2D"/>
    <w:rsid w:val="282116EC"/>
    <w:rsid w:val="289B9335"/>
    <w:rsid w:val="28A86F1F"/>
    <w:rsid w:val="28D878CF"/>
    <w:rsid w:val="28DB2348"/>
    <w:rsid w:val="292C2E3F"/>
    <w:rsid w:val="298D214F"/>
    <w:rsid w:val="29F3BCFE"/>
    <w:rsid w:val="29FE1E8A"/>
    <w:rsid w:val="2AFE5803"/>
    <w:rsid w:val="2B32DD69"/>
    <w:rsid w:val="2EEA4B9B"/>
    <w:rsid w:val="2F805A4D"/>
    <w:rsid w:val="2FBF8B88"/>
    <w:rsid w:val="2FCA4142"/>
    <w:rsid w:val="302626EF"/>
    <w:rsid w:val="30D20FC2"/>
    <w:rsid w:val="31374024"/>
    <w:rsid w:val="313B69B5"/>
    <w:rsid w:val="317A4B5E"/>
    <w:rsid w:val="3224222E"/>
    <w:rsid w:val="32A71713"/>
    <w:rsid w:val="32BC539D"/>
    <w:rsid w:val="33F76C39"/>
    <w:rsid w:val="34191206"/>
    <w:rsid w:val="354F3C36"/>
    <w:rsid w:val="38E0D9B9"/>
    <w:rsid w:val="3A7750BC"/>
    <w:rsid w:val="3AA9058C"/>
    <w:rsid w:val="3C106C36"/>
    <w:rsid w:val="3C182334"/>
    <w:rsid w:val="3CB3CCF9"/>
    <w:rsid w:val="3D03A28A"/>
    <w:rsid w:val="3D440FA4"/>
    <w:rsid w:val="3D9D2DE7"/>
    <w:rsid w:val="3E3FA609"/>
    <w:rsid w:val="3EA0F2EF"/>
    <w:rsid w:val="3F396612"/>
    <w:rsid w:val="3F886BD2"/>
    <w:rsid w:val="3FFA1A7D"/>
    <w:rsid w:val="40086F03"/>
    <w:rsid w:val="4055D690"/>
    <w:rsid w:val="408C2E23"/>
    <w:rsid w:val="40C8D3E0"/>
    <w:rsid w:val="41439052"/>
    <w:rsid w:val="41555174"/>
    <w:rsid w:val="42701FFF"/>
    <w:rsid w:val="43355C10"/>
    <w:rsid w:val="43D515C6"/>
    <w:rsid w:val="4408A098"/>
    <w:rsid w:val="4418C5C7"/>
    <w:rsid w:val="445493F5"/>
    <w:rsid w:val="44A4729B"/>
    <w:rsid w:val="44AEE78D"/>
    <w:rsid w:val="44DBE026"/>
    <w:rsid w:val="45376EC1"/>
    <w:rsid w:val="459CDC7B"/>
    <w:rsid w:val="45D3FF2C"/>
    <w:rsid w:val="46206E8B"/>
    <w:rsid w:val="464AB7EE"/>
    <w:rsid w:val="4654CB1C"/>
    <w:rsid w:val="4663E04B"/>
    <w:rsid w:val="46C77DDF"/>
    <w:rsid w:val="46F454B3"/>
    <w:rsid w:val="471DF0E8"/>
    <w:rsid w:val="47368D5B"/>
    <w:rsid w:val="47FF5DCA"/>
    <w:rsid w:val="4852DD37"/>
    <w:rsid w:val="490743DB"/>
    <w:rsid w:val="4A0F3F70"/>
    <w:rsid w:val="4A9FE86B"/>
    <w:rsid w:val="4ABF8FC1"/>
    <w:rsid w:val="4B23E1DD"/>
    <w:rsid w:val="4B35B25D"/>
    <w:rsid w:val="4B6C0036"/>
    <w:rsid w:val="4B93ADFC"/>
    <w:rsid w:val="4D113CAD"/>
    <w:rsid w:val="4D3E7FF9"/>
    <w:rsid w:val="4D501A9D"/>
    <w:rsid w:val="4D72EF1C"/>
    <w:rsid w:val="4DC69AD0"/>
    <w:rsid w:val="4DEDED12"/>
    <w:rsid w:val="4E506E0A"/>
    <w:rsid w:val="4F2902CD"/>
    <w:rsid w:val="4F68DB46"/>
    <w:rsid w:val="4F6A974B"/>
    <w:rsid w:val="4F813A06"/>
    <w:rsid w:val="51428065"/>
    <w:rsid w:val="5181E86B"/>
    <w:rsid w:val="523A77DC"/>
    <w:rsid w:val="52F23BC4"/>
    <w:rsid w:val="531C5749"/>
    <w:rsid w:val="534C78FC"/>
    <w:rsid w:val="53C21505"/>
    <w:rsid w:val="544D71D7"/>
    <w:rsid w:val="54A96EF4"/>
    <w:rsid w:val="54C8C081"/>
    <w:rsid w:val="551525C1"/>
    <w:rsid w:val="56A4A3B7"/>
    <w:rsid w:val="579F4E8D"/>
    <w:rsid w:val="58900D90"/>
    <w:rsid w:val="589D3220"/>
    <w:rsid w:val="58BB8510"/>
    <w:rsid w:val="5945AED3"/>
    <w:rsid w:val="5A288325"/>
    <w:rsid w:val="5A575571"/>
    <w:rsid w:val="5AD75709"/>
    <w:rsid w:val="5B2D32FC"/>
    <w:rsid w:val="5B2F56E5"/>
    <w:rsid w:val="5C010D66"/>
    <w:rsid w:val="5C3BE00A"/>
    <w:rsid w:val="5D73E6BB"/>
    <w:rsid w:val="5DE58C82"/>
    <w:rsid w:val="60347D21"/>
    <w:rsid w:val="60E25894"/>
    <w:rsid w:val="60FA1383"/>
    <w:rsid w:val="6100A3D1"/>
    <w:rsid w:val="614B1A69"/>
    <w:rsid w:val="61B33BF8"/>
    <w:rsid w:val="62465899"/>
    <w:rsid w:val="62A8B5FE"/>
    <w:rsid w:val="6362B72C"/>
    <w:rsid w:val="6387323E"/>
    <w:rsid w:val="63A9CCC7"/>
    <w:rsid w:val="64178550"/>
    <w:rsid w:val="642D9EF8"/>
    <w:rsid w:val="64AD9B33"/>
    <w:rsid w:val="65459E9C"/>
    <w:rsid w:val="667C8162"/>
    <w:rsid w:val="66877217"/>
    <w:rsid w:val="668902B1"/>
    <w:rsid w:val="67167C64"/>
    <w:rsid w:val="6759879E"/>
    <w:rsid w:val="68E21B5B"/>
    <w:rsid w:val="69298204"/>
    <w:rsid w:val="693794CB"/>
    <w:rsid w:val="69FA2A97"/>
    <w:rsid w:val="6A4A4E60"/>
    <w:rsid w:val="6B2DEDC8"/>
    <w:rsid w:val="6BC6E256"/>
    <w:rsid w:val="6DC8C922"/>
    <w:rsid w:val="6E0C9D99"/>
    <w:rsid w:val="6E19D1A2"/>
    <w:rsid w:val="6ECE6D0D"/>
    <w:rsid w:val="6F5CABFD"/>
    <w:rsid w:val="6F87D789"/>
    <w:rsid w:val="702D5473"/>
    <w:rsid w:val="710069E4"/>
    <w:rsid w:val="71CBB558"/>
    <w:rsid w:val="7286C98A"/>
    <w:rsid w:val="739C97FF"/>
    <w:rsid w:val="73B84270"/>
    <w:rsid w:val="74574622"/>
    <w:rsid w:val="74679C89"/>
    <w:rsid w:val="7494966C"/>
    <w:rsid w:val="756DD32C"/>
    <w:rsid w:val="75E7AB43"/>
    <w:rsid w:val="76B300CE"/>
    <w:rsid w:val="76EE9B00"/>
    <w:rsid w:val="77482E6E"/>
    <w:rsid w:val="776FAB68"/>
    <w:rsid w:val="7878E8C5"/>
    <w:rsid w:val="78D05E15"/>
    <w:rsid w:val="79556502"/>
    <w:rsid w:val="79607FAB"/>
    <w:rsid w:val="799CA7B7"/>
    <w:rsid w:val="7A2D3821"/>
    <w:rsid w:val="7AEF14A8"/>
    <w:rsid w:val="7B635D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2552"/>
  <w15:chartTrackingRefBased/>
  <w15:docId w15:val="{2DDEFE58-EAFC-4957-814B-E0158D25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58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958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58D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958DB"/>
    <w:rPr>
      <w:rFonts w:ascii="Times New Roman" w:eastAsia="Times New Roman" w:hAnsi="Times New Roman" w:cs="Times New Roman"/>
      <w:b/>
      <w:bCs/>
      <w:sz w:val="20"/>
      <w:szCs w:val="20"/>
    </w:rPr>
  </w:style>
  <w:style w:type="character" w:styleId="Strong">
    <w:name w:val="Strong"/>
    <w:basedOn w:val="DefaultParagraphFont"/>
    <w:uiPriority w:val="22"/>
    <w:qFormat/>
    <w:rsid w:val="00E958DB"/>
    <w:rPr>
      <w:b/>
      <w:bCs/>
    </w:rPr>
  </w:style>
  <w:style w:type="character" w:styleId="Hyperlink">
    <w:name w:val="Hyperlink"/>
    <w:basedOn w:val="DefaultParagraphFont"/>
    <w:uiPriority w:val="99"/>
    <w:unhideWhenUsed/>
    <w:rsid w:val="00E958DB"/>
    <w:rPr>
      <w:color w:val="0000FF"/>
      <w:u w:val="single"/>
    </w:rPr>
  </w:style>
  <w:style w:type="paragraph" w:styleId="NormalWeb">
    <w:name w:val="Normal (Web)"/>
    <w:basedOn w:val="Normal"/>
    <w:uiPriority w:val="99"/>
    <w:semiHidden/>
    <w:unhideWhenUsed/>
    <w:rsid w:val="00E958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5131"/>
    <w:rPr>
      <w:color w:val="605E5C"/>
      <w:shd w:val="clear" w:color="auto" w:fill="E1DFDD"/>
    </w:rPr>
  </w:style>
  <w:style w:type="character" w:styleId="FollowedHyperlink">
    <w:name w:val="FollowedHyperlink"/>
    <w:basedOn w:val="DefaultParagraphFont"/>
    <w:uiPriority w:val="99"/>
    <w:semiHidden/>
    <w:unhideWhenUsed/>
    <w:rsid w:val="005C5131"/>
    <w:rPr>
      <w:color w:val="954F72" w:themeColor="followed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605526">
      <w:bodyDiv w:val="1"/>
      <w:marLeft w:val="0"/>
      <w:marRight w:val="0"/>
      <w:marTop w:val="0"/>
      <w:marBottom w:val="0"/>
      <w:divBdr>
        <w:top w:val="none" w:sz="0" w:space="0" w:color="auto"/>
        <w:left w:val="none" w:sz="0" w:space="0" w:color="auto"/>
        <w:bottom w:val="none" w:sz="0" w:space="0" w:color="auto"/>
        <w:right w:val="none" w:sz="0" w:space="0" w:color="auto"/>
      </w:divBdr>
      <w:divsChild>
        <w:div w:id="3088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undp.org/cj_view_job.cfm?cur_job_id=106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2080B0ABB334F800B9AC9CA069F18" ma:contentTypeVersion="13" ma:contentTypeDescription="Create a new document." ma:contentTypeScope="" ma:versionID="2828033b17d44e4ec1fc02938cc64d66">
  <xsd:schema xmlns:xsd="http://www.w3.org/2001/XMLSchema" xmlns:xs="http://www.w3.org/2001/XMLSchema" xmlns:p="http://schemas.microsoft.com/office/2006/metadata/properties" xmlns:ns2="f4a7db50-8e81-4cfb-81b4-e187ffb4c4e4" xmlns:ns3="15aab8d1-3d15-4a0d-ab70-84de59c6f9ef" targetNamespace="http://schemas.microsoft.com/office/2006/metadata/properties" ma:root="true" ma:fieldsID="7c60b320a9024aa3462ccf15c2728b1e" ns2:_="" ns3:_="">
    <xsd:import namespace="f4a7db50-8e81-4cfb-81b4-e187ffb4c4e4"/>
    <xsd:import namespace="15aab8d1-3d15-4a0d-ab70-84de59c6f9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7db50-8e81-4cfb-81b4-e187ffb4c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ab8d1-3d15-4a0d-ab70-84de59c6f9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5aab8d1-3d15-4a0d-ab70-84de59c6f9ef">
      <UserInfo>
        <DisplayName>Line Ronning</DisplayName>
        <AccountId>49</AccountId>
        <AccountType/>
      </UserInfo>
      <UserInfo>
        <DisplayName>Camilla Marie Thiele</DisplayName>
        <AccountId>48</AccountId>
        <AccountType/>
      </UserInfo>
      <UserInfo>
        <DisplayName>Erica Larsson</DisplayName>
        <AccountId>19</AccountId>
        <AccountType/>
      </UserInfo>
      <UserInfo>
        <DisplayName>Nelly Eckegren</DisplayName>
        <AccountId>66</AccountId>
        <AccountType/>
      </UserInfo>
      <UserInfo>
        <DisplayName>Louise Winther</DisplayName>
        <AccountId>60</AccountId>
        <AccountType/>
      </UserInfo>
    </SharedWithUsers>
  </documentManagement>
</p:properties>
</file>

<file path=customXml/itemProps1.xml><?xml version="1.0" encoding="utf-8"?>
<ds:datastoreItem xmlns:ds="http://schemas.openxmlformats.org/officeDocument/2006/customXml" ds:itemID="{77E47791-22D3-48DA-8874-C8E4B732D446}">
  <ds:schemaRefs>
    <ds:schemaRef ds:uri="http://schemas.microsoft.com/sharepoint/v3/contenttype/forms"/>
  </ds:schemaRefs>
</ds:datastoreItem>
</file>

<file path=customXml/itemProps2.xml><?xml version="1.0" encoding="utf-8"?>
<ds:datastoreItem xmlns:ds="http://schemas.openxmlformats.org/officeDocument/2006/customXml" ds:itemID="{F283A63D-7EBF-42AB-8A94-3E6E27019A1E}">
  <ds:schemaRefs>
    <ds:schemaRef ds:uri="http://schemas.microsoft.com/office/2006/metadata/contentType"/>
    <ds:schemaRef ds:uri="http://schemas.microsoft.com/office/2006/metadata/properties/metaAttributes"/>
    <ds:schemaRef ds:uri="http://www.w3.org/2000/xmlns/"/>
    <ds:schemaRef ds:uri="http://www.w3.org/2001/XMLSchema"/>
    <ds:schemaRef ds:uri="f4a7db50-8e81-4cfb-81b4-e187ffb4c4e4"/>
    <ds:schemaRef ds:uri="15aab8d1-3d15-4a0d-ab70-84de59c6f9e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E342A-08DD-4319-AE6A-15B7012288ED}">
  <ds:schemaRefs>
    <ds:schemaRef ds:uri="http://schemas.microsoft.com/office/infopath/2007/PartnerControls"/>
    <ds:schemaRef ds:uri="http://purl.org/dc/elements/1.1/"/>
    <ds:schemaRef ds:uri="http://schemas.microsoft.com/office/2006/metadata/properties"/>
    <ds:schemaRef ds:uri="f4a7db50-8e81-4cfb-81b4-e187ffb4c4e4"/>
    <ds:schemaRef ds:uri="http://purl.org/dc/terms/"/>
    <ds:schemaRef ds:uri="http://schemas.openxmlformats.org/package/2006/metadata/core-properties"/>
    <ds:schemaRef ds:uri="http://schemas.microsoft.com/office/2006/documentManagement/types"/>
    <ds:schemaRef ds:uri="15aab8d1-3d15-4a0d-ab70-84de59c6f9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6050</Characters>
  <Application>Microsoft Office Word</Application>
  <DocSecurity>0</DocSecurity>
  <Lines>50</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Lochen</dc:creator>
  <cp:keywords/>
  <dc:description/>
  <cp:lastModifiedBy>Nelly Eckegren</cp:lastModifiedBy>
  <cp:revision>2</cp:revision>
  <dcterms:created xsi:type="dcterms:W3CDTF">2022-05-03T07:05:00Z</dcterms:created>
  <dcterms:modified xsi:type="dcterms:W3CDTF">2022-05-03T07:05:00Z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0x010100D372080B0ABB334F800B9AC9CA069F18</vt:lpwstr>
  </property>
</Properties>
</file>